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SectionMark0"/>
      <w:r>
        <w:rPr>
          <w:sz w:val="21"/>
        </w:rPr>
        <mc:AlternateContent>
          <mc:Choice Requires="wps">
            <w:drawing>
              <wp:anchor distT="0" distB="0" distL="114300" distR="114300" simplePos="0" relativeHeight="251671552" behindDoc="0" locked="0" layoutInCell="1" allowOverlap="1">
                <wp:simplePos x="0" y="0"/>
                <wp:positionH relativeFrom="column">
                  <wp:posOffset>-491490</wp:posOffset>
                </wp:positionH>
                <wp:positionV relativeFrom="paragraph">
                  <wp:posOffset>-594360</wp:posOffset>
                </wp:positionV>
                <wp:extent cx="1047750" cy="561975"/>
                <wp:effectExtent l="0" t="0" r="0" b="9525"/>
                <wp:wrapNone/>
                <wp:docPr id="13" name="文本框 13"/>
                <wp:cNvGraphicFramePr/>
                <a:graphic xmlns:a="http://schemas.openxmlformats.org/drawingml/2006/main">
                  <a:graphicData uri="http://schemas.microsoft.com/office/word/2010/wordprocessingShape">
                    <wps:wsp>
                      <wps:cNvSpPr txBox="1"/>
                      <wps:spPr>
                        <a:xfrm>
                          <a:off x="408940" y="306070"/>
                          <a:ext cx="1047750" cy="5619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pt;margin-top:-46.8pt;height:44.25pt;width:82.5pt;z-index:251671552;mso-width-relative:page;mso-height-relative:page;" fillcolor="#FFFFFF [3201]" filled="t" stroked="f" coordsize="21600,21600" o:gfxdata="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27qKf1QAAAAkBAAAPAAAAAAAAAAEAIAAAACIAAABkcnMvZG93&#10;bnJldi54bWxQSwECFAAUAAAACACHTuJA1fTKtzwCAABNBAAADgAAAAAAAAABACAAAAAkAQAAZHJz&#10;L2Uyb0RvYy54bWxQSwUGAAAAAAYABgBZAQAA0gUAAAAA&#10;">
                <v:fill on="t" focussize="0,0"/>
                <v:stroke on="f" weight="0.5pt"/>
                <v:imagedata o:title=""/>
                <o:lock v:ext="edit" aspectratio="f"/>
                <v:textbox>
                  <w:txbxContent>
                    <w:p>
                      <w:pPr>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txbxContent>
                </v:textbox>
              </v:shap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2" name="fmFrame8"/>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ffectLst/>
                      </wps:spPr>
                      <wps:txbx>
                        <w:txbxContent>
                          <w:p>
                            <w:pPr>
                              <w:pStyle w:val="75"/>
                            </w:pPr>
                            <w:r>
                              <w:t>DB</w:t>
                            </w:r>
                            <w:r>
                              <w:rPr>
                                <w:rFonts w:hint="eastAsia"/>
                              </w:rPr>
                              <w:t>44</w:t>
                            </w:r>
                          </w:p>
                          <w:p>
                            <w:pPr>
                              <w:pStyle w:val="75"/>
                            </w:pP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8480;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ZOzzYAAAACgEAAA8AAAAAAAAAAQAgAAAAIgAAAGRycy9kb3ducmV2Lnht&#10;bFBLAQIUABQAAAAIAIdO4kDuUBBA+QEAAOwDAAAOAAAAAAAAAAEAIAAAACcBAABkcnMvZTJvRG9j&#10;LnhtbFBLBQYAAAAABgAGAFkBAACSBQAAAAA=&#10;">
                <v:fill on="t" focussize="0,0"/>
                <v:stroke on="f"/>
                <v:imagedata o:title=""/>
                <o:lock v:ext="edit" aspectratio="f"/>
                <v:textbox inset="0mm,0mm,0mm,0mm">
                  <w:txbxContent>
                    <w:p>
                      <w:pPr>
                        <w:pStyle w:val="75"/>
                      </w:pPr>
                      <w:r>
                        <w:t>DB</w:t>
                      </w:r>
                      <w:r>
                        <w:rPr>
                          <w:rFonts w:hint="eastAsia"/>
                        </w:rPr>
                        <w:t>44</w:t>
                      </w:r>
                    </w:p>
                    <w:p>
                      <w:pPr>
                        <w:pStyle w:val="75"/>
                      </w:pPr>
                    </w:p>
                  </w:txbxContent>
                </v:textbox>
                <w10:anchorlock/>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2273300</wp:posOffset>
                </wp:positionV>
                <wp:extent cx="6121400" cy="635"/>
                <wp:effectExtent l="0" t="0" r="0" b="0"/>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800008"/>
                          </a:solidFill>
                          <a:round/>
                        </a:ln>
                        <a:effectLst/>
                      </wps:spPr>
                      <wps:bodyPr/>
                    </wps:wsp>
                  </a:graphicData>
                </a:graphic>
              </wp:anchor>
            </w:drawing>
          </mc:Choice>
          <mc:Fallback>
            <w:pict>
              <v:line id="Line 3" o:spid="_x0000_s1026" o:spt="20" style="position:absolute;left:0pt;margin-left:0pt;margin-top:179pt;height:0.05pt;width:482pt;z-index:251665408;mso-width-relative:page;mso-height-relative:page;" filled="f" stroked="t" coordsize="21600,21600" o:gfxdata="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XXRYTXAAAACAEAAA8AAAAAAAAAAQAgAAAAIgAAAGRycy9kb3ducmV2LnhtbFBLAQIUABQA&#10;AAAIAIdO4kA2iH+3uAEAAGIDAAAOAAAAAAAAAAEAIAAAACYBAABkcnMvZTJvRG9jLnhtbFBLBQYA&#10;AAAABgAGAFkBAABQBQAAAAA=&#10;">
                <v:fill on="f" focussize="0,0"/>
                <v:stroke color="#800008"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-313690</wp:posOffset>
                </wp:positionH>
                <wp:positionV relativeFrom="margin">
                  <wp:posOffset>8053705</wp:posOffset>
                </wp:positionV>
                <wp:extent cx="6134100" cy="594360"/>
                <wp:effectExtent l="0" t="0" r="0" b="15240"/>
                <wp:wrapNone/>
                <wp:docPr id="10" name="fmFrame7"/>
                <wp:cNvGraphicFramePr/>
                <a:graphic xmlns:a="http://schemas.openxmlformats.org/drawingml/2006/main">
                  <a:graphicData uri="http://schemas.microsoft.com/office/word/2010/wordprocessingShape">
                    <wps:wsp>
                      <wps:cNvSpPr txBox="1">
                        <a:spLocks noChangeArrowheads="1"/>
                      </wps:cNvSpPr>
                      <wps:spPr bwMode="auto">
                        <a:xfrm>
                          <a:off x="0" y="0"/>
                          <a:ext cx="6134100" cy="594360"/>
                        </a:xfrm>
                        <a:prstGeom prst="rect">
                          <a:avLst/>
                        </a:prstGeom>
                        <a:solidFill>
                          <a:srgbClr val="FFFFFF"/>
                        </a:solidFill>
                        <a:ln>
                          <a:noFill/>
                        </a:ln>
                        <a:effectLst/>
                      </wps:spPr>
                      <wps:txbx>
                        <w:txbxContent>
                          <w:p>
                            <w:pPr>
                              <w:pStyle w:val="99"/>
                            </w:pPr>
                            <w:r>
                              <w:rPr>
                                <w:rFonts w:hint="eastAsia"/>
                              </w:rPr>
                              <w:t>广</w:t>
                            </w:r>
                            <w:r>
                              <w:rPr>
                                <w:rFonts w:hint="eastAsia"/>
                                <w:sz w:val="14"/>
                                <w:szCs w:val="14"/>
                              </w:rPr>
                              <w:t xml:space="preserve"> </w:t>
                            </w:r>
                            <w:r>
                              <w:rPr>
                                <w:rFonts w:hint="eastAsia"/>
                              </w:rPr>
                              <w:t>东</w:t>
                            </w:r>
                            <w:r>
                              <w:rPr>
                                <w:rFonts w:hint="eastAsia"/>
                                <w:sz w:val="14"/>
                                <w:szCs w:val="14"/>
                              </w:rPr>
                              <w:t xml:space="preserve"> </w:t>
                            </w:r>
                            <w:r>
                              <w:rPr>
                                <w:rFonts w:hint="eastAsia"/>
                              </w:rPr>
                              <w:t>省</w:t>
                            </w:r>
                            <w:r>
                              <w:rPr>
                                <w:rFonts w:hint="eastAsia"/>
                                <w:sz w:val="14"/>
                                <w:szCs w:val="14"/>
                              </w:rPr>
                              <w:t xml:space="preserve"> </w:t>
                            </w:r>
                            <w:r>
                              <w:rPr>
                                <w:rFonts w:hint="eastAsia"/>
                              </w:rPr>
                              <w:t>生</w:t>
                            </w:r>
                            <w:r>
                              <w:rPr>
                                <w:rFonts w:hint="eastAsia"/>
                                <w:sz w:val="14"/>
                                <w:szCs w:val="14"/>
                              </w:rPr>
                              <w:t xml:space="preserve"> </w:t>
                            </w:r>
                            <w:r>
                              <w:rPr>
                                <w:rFonts w:hint="eastAsia"/>
                              </w:rPr>
                              <w:t>态</w:t>
                            </w:r>
                            <w:r>
                              <w:rPr>
                                <w:rFonts w:hint="eastAsia"/>
                                <w:sz w:val="14"/>
                                <w:szCs w:val="14"/>
                              </w:rPr>
                              <w:t xml:space="preserve"> </w:t>
                            </w:r>
                            <w:r>
                              <w:rPr>
                                <w:rFonts w:hint="eastAsia"/>
                              </w:rPr>
                              <w:t>环</w:t>
                            </w:r>
                            <w:r>
                              <w:rPr>
                                <w:rFonts w:hint="eastAsia"/>
                                <w:sz w:val="14"/>
                                <w:szCs w:val="14"/>
                              </w:rPr>
                              <w:t xml:space="preserve"> </w:t>
                            </w:r>
                            <w:r>
                              <w:rPr>
                                <w:rFonts w:hint="eastAsia"/>
                              </w:rPr>
                              <w:t>境</w:t>
                            </w:r>
                            <w:r>
                              <w:rPr>
                                <w:rFonts w:hint="eastAsia"/>
                                <w:sz w:val="14"/>
                                <w:szCs w:val="14"/>
                              </w:rPr>
                              <w:t xml:space="preserve"> </w:t>
                            </w:r>
                            <w:r>
                              <w:rPr>
                                <w:rFonts w:hint="eastAsia"/>
                              </w:rPr>
                              <w:t>厅</w:t>
                            </w:r>
                          </w:p>
                          <w:p>
                            <w:pPr>
                              <w:pStyle w:val="99"/>
                              <w:rPr>
                                <w:szCs w:val="36"/>
                              </w:rPr>
                            </w:pPr>
                            <w:r>
                              <w:rPr>
                                <w:rFonts w:hint="eastAsia"/>
                              </w:rPr>
                              <w:t>广东省市场监督管理局</w:t>
                            </w:r>
                          </w:p>
                          <w:p>
                            <w:pPr>
                              <w:pStyle w:val="99"/>
                              <w:rPr>
                                <w:szCs w:val="36"/>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4.7pt;margin-top:634.15pt;height:46.8pt;width:483pt;mso-position-horizontal-relative:margin;mso-position-vertical-relative:margin;z-index:251664384;mso-width-relative:page;mso-height-relative:page;" fillcolor="#FFFFFF" filled="t" stroked="f" coordsize="21600,21600" o:gfxdata="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penv2wAAAA0BAAAPAAAAAAAAAAEAIAAAACIAAABkcnMvZG93bnJl&#10;di54bWxQSwECFAAUAAAACACHTuJAzVLAcfoBAADsAwAADgAAAAAAAAABACAAAAAqAQAAZHJzL2Uy&#10;b0RvYy54bWxQSwUGAAAAAAYABgBZAQAAlgUAAAAA&#10;">
                <v:fill on="t" focussize="0,0"/>
                <v:stroke on="f"/>
                <v:imagedata o:title=""/>
                <o:lock v:ext="edit" aspectratio="f"/>
                <v:textbox inset="0mm,0mm,0mm,0mm">
                  <w:txbxContent>
                    <w:p>
                      <w:pPr>
                        <w:pStyle w:val="99"/>
                      </w:pPr>
                      <w:r>
                        <w:rPr>
                          <w:rFonts w:hint="eastAsia"/>
                        </w:rPr>
                        <w:t>广</w:t>
                      </w:r>
                      <w:r>
                        <w:rPr>
                          <w:rFonts w:hint="eastAsia"/>
                          <w:sz w:val="14"/>
                          <w:szCs w:val="14"/>
                        </w:rPr>
                        <w:t xml:space="preserve"> </w:t>
                      </w:r>
                      <w:r>
                        <w:rPr>
                          <w:rFonts w:hint="eastAsia"/>
                        </w:rPr>
                        <w:t>东</w:t>
                      </w:r>
                      <w:r>
                        <w:rPr>
                          <w:rFonts w:hint="eastAsia"/>
                          <w:sz w:val="14"/>
                          <w:szCs w:val="14"/>
                        </w:rPr>
                        <w:t xml:space="preserve"> </w:t>
                      </w:r>
                      <w:r>
                        <w:rPr>
                          <w:rFonts w:hint="eastAsia"/>
                        </w:rPr>
                        <w:t>省</w:t>
                      </w:r>
                      <w:r>
                        <w:rPr>
                          <w:rFonts w:hint="eastAsia"/>
                          <w:sz w:val="14"/>
                          <w:szCs w:val="14"/>
                        </w:rPr>
                        <w:t xml:space="preserve"> </w:t>
                      </w:r>
                      <w:r>
                        <w:rPr>
                          <w:rFonts w:hint="eastAsia"/>
                        </w:rPr>
                        <w:t>生</w:t>
                      </w:r>
                      <w:r>
                        <w:rPr>
                          <w:rFonts w:hint="eastAsia"/>
                          <w:sz w:val="14"/>
                          <w:szCs w:val="14"/>
                        </w:rPr>
                        <w:t xml:space="preserve"> </w:t>
                      </w:r>
                      <w:r>
                        <w:rPr>
                          <w:rFonts w:hint="eastAsia"/>
                        </w:rPr>
                        <w:t>态</w:t>
                      </w:r>
                      <w:r>
                        <w:rPr>
                          <w:rFonts w:hint="eastAsia"/>
                          <w:sz w:val="14"/>
                          <w:szCs w:val="14"/>
                        </w:rPr>
                        <w:t xml:space="preserve"> </w:t>
                      </w:r>
                      <w:r>
                        <w:rPr>
                          <w:rFonts w:hint="eastAsia"/>
                        </w:rPr>
                        <w:t>环</w:t>
                      </w:r>
                      <w:r>
                        <w:rPr>
                          <w:rFonts w:hint="eastAsia"/>
                          <w:sz w:val="14"/>
                          <w:szCs w:val="14"/>
                        </w:rPr>
                        <w:t xml:space="preserve"> </w:t>
                      </w:r>
                      <w:r>
                        <w:rPr>
                          <w:rFonts w:hint="eastAsia"/>
                        </w:rPr>
                        <w:t>境</w:t>
                      </w:r>
                      <w:r>
                        <w:rPr>
                          <w:rFonts w:hint="eastAsia"/>
                          <w:sz w:val="14"/>
                          <w:szCs w:val="14"/>
                        </w:rPr>
                        <w:t xml:space="preserve"> </w:t>
                      </w:r>
                      <w:r>
                        <w:rPr>
                          <w:rFonts w:hint="eastAsia"/>
                        </w:rPr>
                        <w:t>厅</w:t>
                      </w:r>
                    </w:p>
                    <w:p>
                      <w:pPr>
                        <w:pStyle w:val="99"/>
                        <w:rPr>
                          <w:szCs w:val="36"/>
                        </w:rPr>
                      </w:pPr>
                      <w:r>
                        <w:rPr>
                          <w:rFonts w:hint="eastAsia"/>
                        </w:rPr>
                        <w:t>广东省市场监督管理局</w:t>
                      </w:r>
                    </w:p>
                    <w:p>
                      <w:pPr>
                        <w:pStyle w:val="99"/>
                        <w:rPr>
                          <w:szCs w:val="36"/>
                        </w:rPr>
                      </w:pP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4067175</wp:posOffset>
                </wp:positionH>
                <wp:positionV relativeFrom="margin">
                  <wp:posOffset>7545070</wp:posOffset>
                </wp:positionV>
                <wp:extent cx="2019300" cy="312420"/>
                <wp:effectExtent l="0" t="0" r="0" b="11430"/>
                <wp:wrapNone/>
                <wp:docPr id="9"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80"/>
                            </w:pPr>
                            <w:r>
                              <w:t>201x</w:t>
                            </w:r>
                            <w:r>
                              <w:rPr>
                                <w:rFonts w:hint="eastAsia"/>
                              </w:rPr>
                              <w:t>-</w:t>
                            </w:r>
                            <w:r>
                              <w:t>xx</w:t>
                            </w:r>
                            <w:r>
                              <w:rPr>
                                <w:rFonts w:hint="eastAsia"/>
                              </w:rPr>
                              <w:t>-</w:t>
                            </w:r>
                            <w:r>
                              <w:t>xx</w:t>
                            </w:r>
                            <w:r>
                              <w:rPr>
                                <w:rFonts w:hint="eastAsia"/>
                              </w:rPr>
                              <w:t>实施</w:t>
                            </w:r>
                          </w:p>
                          <w:p>
                            <w:pPr>
                              <w:pStyle w:val="80"/>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0.25pt;margin-top:594.1pt;height:24.6pt;width:159pt;mso-position-horizontal-relative:margin;mso-position-vertical-relative:margin;z-index:251663360;mso-width-relative:page;mso-height-relative:page;" fillcolor="#FFFFFF" filled="t" stroked="f" coordsize="21600,21600" o:gfxdata="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kMIzNoAAAANAQAADwAAAAAAAAABACAAAAAiAAAAZHJzL2Rvd25yZXYu&#10;eG1sUEsBAhQAFAAAAAgAh07iQB+cdnT5AQAA6wMAAA4AAAAAAAAAAQAgAAAAKQEAAGRycy9lMm9E&#10;b2MueG1sUEsFBgAAAAAGAAYAWQEAAJQFAAAAAA==&#10;">
                <v:fill on="t" focussize="0,0"/>
                <v:stroke on="f"/>
                <v:imagedata o:title=""/>
                <o:lock v:ext="edit" aspectratio="f"/>
                <v:textbox inset="0mm,0mm,0mm,0mm">
                  <w:txbxContent>
                    <w:p>
                      <w:pPr>
                        <w:pStyle w:val="80"/>
                      </w:pPr>
                      <w:r>
                        <w:t>201x</w:t>
                      </w:r>
                      <w:r>
                        <w:rPr>
                          <w:rFonts w:hint="eastAsia"/>
                        </w:rPr>
                        <w:t>-</w:t>
                      </w:r>
                      <w:r>
                        <w:t>xx</w:t>
                      </w:r>
                      <w:r>
                        <w:rPr>
                          <w:rFonts w:hint="eastAsia"/>
                        </w:rPr>
                        <w:t>-</w:t>
                      </w:r>
                      <w:r>
                        <w:t>xx</w:t>
                      </w:r>
                      <w:r>
                        <w:rPr>
                          <w:rFonts w:hint="eastAsia"/>
                        </w:rPr>
                        <w:t>实施</w:t>
                      </w:r>
                    </w:p>
                    <w:p>
                      <w:pPr>
                        <w:pStyle w:val="80"/>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66675</wp:posOffset>
                </wp:positionH>
                <wp:positionV relativeFrom="margin">
                  <wp:posOffset>7545070</wp:posOffset>
                </wp:positionV>
                <wp:extent cx="2019300" cy="312420"/>
                <wp:effectExtent l="0" t="0" r="0" b="11430"/>
                <wp:wrapNone/>
                <wp:docPr id="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81"/>
                            </w:pPr>
                            <w:r>
                              <w:t>201</w:t>
                            </w:r>
                            <w:r>
                              <w:rPr>
                                <w:rFonts w:hint="eastAsia"/>
                              </w:rPr>
                              <w:t>x-</w:t>
                            </w:r>
                            <w:r>
                              <w:t>xx</w:t>
                            </w:r>
                            <w:r>
                              <w:rPr>
                                <w:rFonts w:hint="eastAsia"/>
                              </w:rPr>
                              <w:t>-</w:t>
                            </w:r>
                            <w:r>
                              <w:t>xx</w:t>
                            </w:r>
                            <w:r>
                              <w:rPr>
                                <w:rFonts w:hint="eastAsia"/>
                              </w:rPr>
                              <w:t>发布</w:t>
                            </w:r>
                          </w:p>
                          <w:p>
                            <w:pPr>
                              <w:pStyle w:val="81"/>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5.25pt;margin-top:594.1pt;height:24.6pt;width:159pt;mso-position-horizontal-relative:margin;mso-position-vertical-relative:margin;z-index:251662336;mso-width-relative:page;mso-height-relative:page;" fillcolor="#FFFFFF" filled="t" stroked="f" coordsize="21600,21600" o:gfxdata="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8meo2gAAAAwBAAAPAAAAAAAAAAEAIAAAACIAAABkcnMvZG93bnJldi54&#10;bWxQSwECFAAUAAAACACHTuJAtrhd1PgBAADrAwAADgAAAAAAAAABACAAAAApAQAAZHJzL2Uyb0Rv&#10;Yy54bWxQSwUGAAAAAAYABgBZAQAAkwUAAAAA&#10;">
                <v:fill on="t" focussize="0,0"/>
                <v:stroke on="f"/>
                <v:imagedata o:title=""/>
                <o:lock v:ext="edit" aspectratio="f"/>
                <v:textbox inset="0mm,0mm,0mm,0mm">
                  <w:txbxContent>
                    <w:p>
                      <w:pPr>
                        <w:pStyle w:val="81"/>
                      </w:pPr>
                      <w:r>
                        <w:t>201</w:t>
                      </w:r>
                      <w:r>
                        <w:rPr>
                          <w:rFonts w:hint="eastAsia"/>
                        </w:rPr>
                        <w:t>x-</w:t>
                      </w:r>
                      <w:r>
                        <w:t>xx</w:t>
                      </w:r>
                      <w:r>
                        <w:rPr>
                          <w:rFonts w:hint="eastAsia"/>
                        </w:rPr>
                        <w:t>-</w:t>
                      </w:r>
                      <w:r>
                        <w:t>xx</w:t>
                      </w:r>
                      <w:r>
                        <w:rPr>
                          <w:rFonts w:hint="eastAsia"/>
                        </w:rPr>
                        <w:t>发布</w:t>
                      </w:r>
                    </w:p>
                    <w:p>
                      <w:pPr>
                        <w:pStyle w:val="81"/>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3639820</wp:posOffset>
                </wp:positionV>
                <wp:extent cx="5969000" cy="4084955"/>
                <wp:effectExtent l="0" t="0" r="12700" b="10795"/>
                <wp:wrapNone/>
                <wp:docPr id="7"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084955"/>
                        </a:xfrm>
                        <a:prstGeom prst="rect">
                          <a:avLst/>
                        </a:prstGeom>
                        <a:solidFill>
                          <a:srgbClr val="FFFFFF"/>
                        </a:solidFill>
                        <a:ln>
                          <a:noFill/>
                        </a:ln>
                        <a:effectLst/>
                      </wps:spPr>
                      <wps:txbx>
                        <w:txbxContent>
                          <w:p>
                            <w:pPr>
                              <w:pStyle w:val="49"/>
                              <w:rPr>
                                <w:rFonts w:ascii="宋体" w:hAnsi="宋体"/>
                                <w:b/>
                                <w:sz w:val="48"/>
                                <w:szCs w:val="48"/>
                              </w:rPr>
                            </w:pPr>
                            <w:r>
                              <w:rPr>
                                <w:rFonts w:hint="eastAsia" w:ascii="宋体" w:hAnsi="宋体"/>
                                <w:b/>
                                <w:sz w:val="48"/>
                                <w:szCs w:val="48"/>
                              </w:rPr>
                              <w:t>玻璃工业大气污染物排放标准</w:t>
                            </w:r>
                          </w:p>
                          <w:p>
                            <w:pPr>
                              <w:pStyle w:val="49"/>
                            </w:pPr>
                            <w:r>
                              <w:t>Emission standard of air</w:t>
                            </w:r>
                            <w:r>
                              <w:rPr>
                                <w:rFonts w:hint="eastAsia"/>
                              </w:rPr>
                              <w:t xml:space="preserve"> </w:t>
                            </w:r>
                            <w:r>
                              <w:t>pollutants for glass industry</w:t>
                            </w:r>
                          </w:p>
                          <w:p>
                            <w:pPr>
                              <w:pStyle w:val="77"/>
                              <w:widowControl w:val="0"/>
                              <w:spacing w:after="160" w:line="240" w:lineRule="auto"/>
                              <w:textAlignment w:val="center"/>
                            </w:pPr>
                            <w:r>
                              <w:rPr>
                                <w:rFonts w:hint="eastAsia" w:hAnsi="Calibri"/>
                                <w:b/>
                                <w:bCs/>
                                <w:iCs/>
                                <w:kern w:val="2"/>
                              </w:rPr>
                              <w:t>（征求意见稿）</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6pt;height:321.65pt;width:470pt;mso-position-horizontal-relative:margin;mso-position-vertical-relative:margin;z-index:251661312;mso-width-relative:page;mso-height-relative:page;" fillcolor="#FFFFFF" filled="t" stroked="f" coordsize="21600,21600" o:gfxdata="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zCXqdgAAAAJAQAADwAAAAAAAAABACAAAAAiAAAAZHJzL2Rvd25yZXYu&#10;eG1sUEsBAhQAFAAAAAgAh07iQIFYhln7AQAA7AMAAA4AAAAAAAAAAQAgAAAAJwEAAGRycy9lMm9E&#10;b2MueG1sUEsFBgAAAAAGAAYAWQEAAJQFAAAAAA==&#10;">
                <v:fill on="t" focussize="0,0"/>
                <v:stroke on="f"/>
                <v:imagedata o:title=""/>
                <o:lock v:ext="edit" aspectratio="f"/>
                <v:textbox inset="0mm,0mm,0mm,0mm">
                  <w:txbxContent>
                    <w:p>
                      <w:pPr>
                        <w:pStyle w:val="49"/>
                        <w:rPr>
                          <w:rFonts w:ascii="宋体" w:hAnsi="宋体"/>
                          <w:b/>
                          <w:sz w:val="48"/>
                          <w:szCs w:val="48"/>
                        </w:rPr>
                      </w:pPr>
                      <w:r>
                        <w:rPr>
                          <w:rFonts w:hint="eastAsia" w:ascii="宋体" w:hAnsi="宋体"/>
                          <w:b/>
                          <w:sz w:val="48"/>
                          <w:szCs w:val="48"/>
                        </w:rPr>
                        <w:t>玻璃工业大气污染物排放标准</w:t>
                      </w:r>
                    </w:p>
                    <w:p>
                      <w:pPr>
                        <w:pStyle w:val="49"/>
                      </w:pPr>
                      <w:r>
                        <w:t>Emission standard of air</w:t>
                      </w:r>
                      <w:r>
                        <w:rPr>
                          <w:rFonts w:hint="eastAsia"/>
                        </w:rPr>
                        <w:t xml:space="preserve"> </w:t>
                      </w:r>
                      <w:r>
                        <w:t>pollutants for glass industry</w:t>
                      </w:r>
                    </w:p>
                    <w:p>
                      <w:pPr>
                        <w:pStyle w:val="77"/>
                        <w:widowControl w:val="0"/>
                        <w:spacing w:after="160" w:line="240" w:lineRule="auto"/>
                        <w:textAlignment w:val="center"/>
                      </w:pPr>
                      <w:r>
                        <w:rPr>
                          <w:rFonts w:hint="eastAsia" w:hAnsi="Calibri"/>
                          <w:b/>
                          <w:bCs/>
                          <w:iCs/>
                          <w:kern w:val="2"/>
                        </w:rPr>
                        <w:t>（征求意见稿）</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4152265</wp:posOffset>
                </wp:positionH>
                <wp:positionV relativeFrom="margin">
                  <wp:posOffset>1584960</wp:posOffset>
                </wp:positionV>
                <wp:extent cx="1848485" cy="495300"/>
                <wp:effectExtent l="0" t="0" r="18415" b="0"/>
                <wp:wrapNone/>
                <wp:docPr id="6" name="fmFrame3"/>
                <wp:cNvGraphicFramePr/>
                <a:graphic xmlns:a="http://schemas.openxmlformats.org/drawingml/2006/main">
                  <a:graphicData uri="http://schemas.microsoft.com/office/word/2010/wordprocessingShape">
                    <wps:wsp>
                      <wps:cNvSpPr txBox="1">
                        <a:spLocks noChangeArrowheads="1"/>
                      </wps:cNvSpPr>
                      <wps:spPr bwMode="auto">
                        <a:xfrm>
                          <a:off x="0" y="0"/>
                          <a:ext cx="1848485" cy="495300"/>
                        </a:xfrm>
                        <a:prstGeom prst="rect">
                          <a:avLst/>
                        </a:prstGeom>
                        <a:solidFill>
                          <a:srgbClr val="FFFFFF"/>
                        </a:solidFill>
                        <a:ln>
                          <a:noFill/>
                        </a:ln>
                        <a:effectLst/>
                      </wps:spPr>
                      <wps:txbx>
                        <w:txbxContent>
                          <w:p>
                            <w:pPr>
                              <w:pStyle w:val="51"/>
                            </w:pPr>
                            <w:r>
                              <w:t>DB</w:t>
                            </w:r>
                            <w:r>
                              <w:rPr>
                                <w:rFonts w:hint="eastAsia"/>
                              </w:rPr>
                              <w:t xml:space="preserve"> </w:t>
                            </w:r>
                            <w:r>
                              <w:t>44/xx-</w:t>
                            </w:r>
                            <w:r>
                              <w:rPr>
                                <w:rFonts w:hint="eastAsia"/>
                              </w:rPr>
                              <w:t>20</w:t>
                            </w:r>
                            <w:r>
                              <w:t>1</w:t>
                            </w:r>
                            <w:r>
                              <w:rPr>
                                <w:rFonts w:hint="eastAsia"/>
                              </w:rPr>
                              <w:t>x</w:t>
                            </w:r>
                          </w:p>
                          <w:p>
                            <w:pPr>
                              <w:pStyle w:val="51"/>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26.95pt;margin-top:124.8pt;height:39pt;width:145.55pt;mso-position-horizontal-relative:margin;mso-position-vertical-relative:margin;z-index:251660288;mso-width-relative:page;mso-height-relative:page;" fillcolor="#FFFFFF" filled="t" stroked="f" coordsize="21600,21600" o:gfxdata="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ZTO69oAAAALAQAADwAAAAAAAAABACAAAAAiAAAAZHJzL2Rvd25yZXYu&#10;eG1sUEsBAhQAFAAAAAgAh07iQG+YZCz5AQAA6wMAAA4AAAAAAAAAAQAgAAAAKQEAAGRycy9lMm9E&#10;b2MueG1sUEsFBgAAAAAGAAYAWQEAAJQFAAAAAA==&#10;">
                <v:fill on="t" focussize="0,0"/>
                <v:stroke on="f"/>
                <v:imagedata o:title=""/>
                <o:lock v:ext="edit" aspectratio="f"/>
                <v:textbox inset="0mm,0mm,0mm,0mm">
                  <w:txbxContent>
                    <w:p>
                      <w:pPr>
                        <w:pStyle w:val="51"/>
                      </w:pPr>
                      <w:r>
                        <w:t>DB</w:t>
                      </w:r>
                      <w:r>
                        <w:rPr>
                          <w:rFonts w:hint="eastAsia"/>
                        </w:rPr>
                        <w:t xml:space="preserve"> </w:t>
                      </w:r>
                      <w:r>
                        <w:t>44/xx-</w:t>
                      </w:r>
                      <w:r>
                        <w:rPr>
                          <w:rFonts w:hint="eastAsia"/>
                        </w:rPr>
                        <w:t>20</w:t>
                      </w:r>
                      <w:r>
                        <w:t>1</w:t>
                      </w:r>
                      <w:r>
                        <w:rPr>
                          <w:rFonts w:hint="eastAsia"/>
                        </w:rPr>
                        <w:t>x</w:t>
                      </w:r>
                    </w:p>
                    <w:p>
                      <w:pPr>
                        <w:pStyle w:val="51"/>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5"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pPr>
                              <w:pStyle w:val="90"/>
                            </w:pPr>
                            <w:r>
                              <w:rPr>
                                <w:rFonts w:hint="eastAsia"/>
                              </w:rPr>
                              <w:t>广东省地方标准</w:t>
                            </w:r>
                          </w:p>
                          <w:p>
                            <w:pPr>
                              <w:pStyle w:val="90"/>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DkcF1wAAAAgBAAAPAAAAAAAAAAEAIAAAACIAAABkcnMvZG93bnJldi54bWxQ&#10;SwECFAAUAAAACACHTuJAzrWJKfgBAADrAwAADgAAAAAAAAABACAAAAAmAQAAZHJzL2Uyb0RvYy54&#10;bWxQSwUGAAAAAAYABgBZAQAAkAUAAAAA&#10;">
                <v:fill on="t" focussize="0,0"/>
                <v:stroke on="f"/>
                <v:imagedata o:title=""/>
                <o:lock v:ext="edit" aspectratio="f"/>
                <v:textbox inset="0mm,0mm,0mm,0mm">
                  <w:txbxContent>
                    <w:p>
                      <w:pPr>
                        <w:pStyle w:val="90"/>
                      </w:pPr>
                      <w:r>
                        <w:rPr>
                          <w:rFonts w:hint="eastAsia"/>
                        </w:rPr>
                        <w:t>广东省地方标准</w:t>
                      </w:r>
                    </w:p>
                    <w:p>
                      <w:pPr>
                        <w:pStyle w:val="90"/>
                      </w:pPr>
                    </w:p>
                  </w:txbxContent>
                </v:textbox>
                <w10:anchorlock/>
              </v:shape>
            </w:pict>
          </mc:Fallback>
        </mc:AlternateContent>
      </w:r>
      <w: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margin">
                  <wp:posOffset>36830</wp:posOffset>
                </wp:positionV>
                <wp:extent cx="2540000" cy="514350"/>
                <wp:effectExtent l="0" t="0" r="12700" b="0"/>
                <wp:wrapNone/>
                <wp:docPr id="4"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514350"/>
                        </a:xfrm>
                        <a:prstGeom prst="rect">
                          <a:avLst/>
                        </a:prstGeom>
                        <a:solidFill>
                          <a:srgbClr val="FFFFFF"/>
                        </a:solidFill>
                        <a:ln>
                          <a:noFill/>
                        </a:ln>
                        <a:effectLst/>
                      </wps:spPr>
                      <wps:txbx>
                        <w:txbxContent>
                          <w:p>
                            <w:pPr>
                              <w:pStyle w:val="66"/>
                            </w:pPr>
                            <w:r>
                              <w:t>ICSxx</w:t>
                            </w:r>
                            <w:r>
                              <w:rPr>
                                <w:rFonts w:hint="eastAsia"/>
                              </w:rPr>
                              <w:t>.</w:t>
                            </w:r>
                            <w:r>
                              <w:t>xxx</w:t>
                            </w:r>
                            <w:r>
                              <w:rPr>
                                <w:rFonts w:hint="eastAsia"/>
                              </w:rPr>
                              <w:t>.</w:t>
                            </w:r>
                            <w:r>
                              <w:t>xx</w:t>
                            </w:r>
                          </w:p>
                          <w:p>
                            <w:pPr>
                              <w:pStyle w:val="66"/>
                            </w:pPr>
                            <w:r>
                              <w:rPr>
                                <w:rFonts w:hint="eastAsia"/>
                              </w:rPr>
                              <w:t>Zxx</w:t>
                            </w:r>
                          </w:p>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2.9pt;height:40.5pt;width:200pt;mso-position-horizontal-relative:margin;mso-position-vertical-relative:margin;z-index:251658240;mso-width-relative:page;mso-height-relative:page;" fillcolor="#FFFFFF" filled="t" stroked="f" coordsize="21600,21600" o:gfxdata="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3/iujUAAAABQEAAA8AAAAAAAAAAQAgAAAAIgAAAGRycy9kb3ducmV2LnhtbFBL&#10;AQIUABQAAAAIAIdO4kBkN7lu+gEAAOsDAAAOAAAAAAAAAAEAIAAAACMBAABkcnMvZTJvRG9jLnht&#10;bFBLBQYAAAAABgAGAFkBAACPBQAAAAA=&#10;">
                <v:fill on="t" focussize="0,0"/>
                <v:stroke on="f"/>
                <v:imagedata o:title=""/>
                <o:lock v:ext="edit" aspectratio="f"/>
                <v:textbox inset="0mm,0mm,0mm,0mm">
                  <w:txbxContent>
                    <w:p>
                      <w:pPr>
                        <w:pStyle w:val="66"/>
                      </w:pPr>
                      <w:r>
                        <w:t>ICSxx</w:t>
                      </w:r>
                      <w:r>
                        <w:rPr>
                          <w:rFonts w:hint="eastAsia"/>
                        </w:rPr>
                        <w:t>.</w:t>
                      </w:r>
                      <w:r>
                        <w:t>xxx</w:t>
                      </w:r>
                      <w:r>
                        <w:rPr>
                          <w:rFonts w:hint="eastAsia"/>
                        </w:rPr>
                        <w:t>.</w:t>
                      </w:r>
                      <w:r>
                        <w:t>xx</w:t>
                      </w:r>
                    </w:p>
                    <w:p>
                      <w:pPr>
                        <w:pStyle w:val="66"/>
                      </w:pPr>
                      <w:r>
                        <w:rPr>
                          <w:rFonts w:hint="eastAsia"/>
                        </w:rPr>
                        <w:t>Zxx</w:t>
                      </w:r>
                    </w:p>
                    <w:p/>
                  </w:txbxContent>
                </v:textbox>
                <w10:anchorlock/>
              </v:shape>
            </w:pict>
          </mc:Fallback>
        </mc:AlternateContent>
      </w:r>
      <w:bookmarkEnd w:id="0"/>
    </w:p>
    <w:p>
      <w:pPr>
        <w:autoSpaceDE w:val="0"/>
        <w:autoSpaceDN w:val="0"/>
        <w:adjustRightInd w:val="0"/>
        <w:ind w:firstLine="422" w:firstLineChars="200"/>
        <w:jc w:val="center"/>
        <w:rPr>
          <w:rFonts w:ascii="黑体" w:hAnsi="黑体" w:eastAsia="黑体"/>
          <w:b/>
        </w:rPr>
      </w:pPr>
    </w:p>
    <w:p>
      <w:pPr>
        <w:pStyle w:val="83"/>
        <w:jc w:val="left"/>
        <w:rPr>
          <w:b/>
        </w:rPr>
      </w:pPr>
      <w:bookmarkStart w:id="9" w:name="_GoBack"/>
      <w:bookmarkEnd w:id="9"/>
    </w:p>
    <w:p>
      <w:pPr>
        <w:widowControl/>
        <w:jc w:val="left"/>
        <w:rPr>
          <w:rFonts w:ascii="宋体"/>
          <w:b/>
          <w:kern w:val="0"/>
          <w:szCs w:val="20"/>
        </w:rPr>
      </w:pPr>
      <w:r>
        <w:rPr>
          <w:b/>
        </w:rPr>
        <mc:AlternateContent>
          <mc:Choice Requires="wps">
            <w:drawing>
              <wp:anchor distT="0" distB="0" distL="114300" distR="114300" simplePos="0" relativeHeight="251667456" behindDoc="0" locked="0" layoutInCell="1" allowOverlap="1">
                <wp:simplePos x="0" y="0"/>
                <wp:positionH relativeFrom="column">
                  <wp:posOffset>4723765</wp:posOffset>
                </wp:positionH>
                <wp:positionV relativeFrom="paragraph">
                  <wp:posOffset>7531735</wp:posOffset>
                </wp:positionV>
                <wp:extent cx="733425" cy="351155"/>
                <wp:effectExtent l="0" t="0" r="9525" b="10795"/>
                <wp:wrapNone/>
                <wp:docPr id="3"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733425" cy="351155"/>
                        </a:xfrm>
                        <a:prstGeom prst="rect">
                          <a:avLst/>
                        </a:prstGeom>
                        <a:solidFill>
                          <a:srgbClr val="FFFFFF"/>
                        </a:solidFill>
                        <a:ln>
                          <a:noFill/>
                        </a:ln>
                        <a:effectLst/>
                      </wps:spPr>
                      <wps:txbx>
                        <w:txbxContent>
                          <w:p>
                            <w:pPr>
                              <w:rPr>
                                <w:rFonts w:ascii="黑体" w:eastAsia="黑体"/>
                                <w:sz w:val="28"/>
                                <w:szCs w:val="28"/>
                              </w:rPr>
                            </w:pPr>
                            <w:r>
                              <w:rPr>
                                <w:rFonts w:hint="eastAsia" w:ascii="黑体" w:eastAsia="黑体"/>
                                <w:sz w:val="28"/>
                                <w:szCs w:val="28"/>
                              </w:rPr>
                              <w:t>发布</w:t>
                            </w:r>
                          </w:p>
                          <w:p>
                            <w:pPr>
                              <w:rPr>
                                <w:rFonts w:ascii="黑体" w:eastAsia="黑体"/>
                                <w:sz w:val="28"/>
                                <w:szCs w:val="28"/>
                              </w:rPr>
                            </w:pPr>
                          </w:p>
                        </w:txbxContent>
                      </wps:txbx>
                      <wps:bodyPr rot="0" vert="horz" wrap="square" lIns="91440" tIns="10795" rIns="91440" bIns="45720" anchor="t" anchorCtr="0" upright="1">
                        <a:noAutofit/>
                      </wps:bodyPr>
                    </wps:wsp>
                  </a:graphicData>
                </a:graphic>
              </wp:anchor>
            </w:drawing>
          </mc:Choice>
          <mc:Fallback>
            <w:pict>
              <v:shape id="Quad Arrow 11" o:spid="_x0000_s1026" o:spt="202" type="#_x0000_t202" style="position:absolute;left:0pt;margin-left:371.95pt;margin-top:593.05pt;height:27.65pt;width:57.75pt;z-index:251667456;mso-width-relative:page;mso-height-relative:page;" fillcolor="#FFFFFF" filled="t" stroked="f" coordsize="21600,21600" o:gfxdata="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SOmdsAAAANAQAADwAAAAAAAAABACAA&#10;AAAiAAAAZHJzL2Rvd25yZXYueG1sUEsBAhQAFAAAAAgAh07iQJRZJqQKAgAA/wMAAA4AAAAAAAAA&#10;AQAgAAAAKgEAAGRycy9lMm9Eb2MueG1sUEsFBgAAAAAGAAYAWQEAAKYFAAAAAA==&#10;">
                <v:fill on="t" focussize="0,0"/>
                <v:stroke on="f"/>
                <v:imagedata o:title=""/>
                <o:lock v:ext="edit" aspectratio="f"/>
                <v:textbox inset="2.54mm,0.85pt,2.54mm,1.27mm">
                  <w:txbxContent>
                    <w:p>
                      <w:pPr>
                        <w:rPr>
                          <w:rFonts w:ascii="黑体" w:eastAsia="黑体"/>
                          <w:sz w:val="28"/>
                          <w:szCs w:val="28"/>
                        </w:rPr>
                      </w:pPr>
                      <w:r>
                        <w:rPr>
                          <w:rFonts w:hint="eastAsia" w:ascii="黑体" w:eastAsia="黑体"/>
                          <w:sz w:val="28"/>
                          <w:szCs w:val="28"/>
                        </w:rPr>
                        <w:t>发布</w:t>
                      </w:r>
                    </w:p>
                    <w:p>
                      <w:pPr>
                        <w:rPr>
                          <w:rFonts w:ascii="黑体" w:eastAsia="黑体"/>
                          <w:sz w:val="28"/>
                          <w:szCs w:val="28"/>
                        </w:rPr>
                      </w:pPr>
                    </w:p>
                  </w:txbxContent>
                </v:textbox>
              </v:shape>
            </w:pict>
          </mc:Fallback>
        </mc:AlternateContent>
      </w:r>
      <w:r>
        <w:rPr>
          <w:b/>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6859270</wp:posOffset>
                </wp:positionV>
                <wp:extent cx="6121400" cy="635"/>
                <wp:effectExtent l="0" t="0" r="0" b="0"/>
                <wp:wrapNone/>
                <wp:docPr id="2" name="Line 12"/>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800008"/>
                          </a:solidFill>
                          <a:round/>
                        </a:ln>
                        <a:effectLst/>
                      </wps:spPr>
                      <wps:bodyPr/>
                    </wps:wsp>
                  </a:graphicData>
                </a:graphic>
              </wp:anchor>
            </w:drawing>
          </mc:Choice>
          <mc:Fallback>
            <w:pict>
              <v:line id="Line 12" o:spid="_x0000_s1026" o:spt="20" style="position:absolute;left:0pt;margin-left:3.65pt;margin-top:540.1pt;height:0.05pt;width:482pt;z-index:251666432;mso-width-relative:page;mso-height-relative:page;" filled="f" stroked="t" coordsize="21600,21600" o:gfxdata="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2MbQ9gAAAALAQAADwAAAAAAAAABACAAAAAiAAAAZHJzL2Rvd25yZXYueG1sUEsBAhQA&#10;FAAAAAgAh07iQOKxToa5AQAAYgMAAA4AAAAAAAAAAQAgAAAAJwEAAGRycy9lMm9Eb2MueG1sUEsF&#10;BgAAAAAGAAYAWQEAAFIFAAAAAA==&#10;">
                <v:fill on="f" focussize="0,0"/>
                <v:stroke color="#800008" joinstyle="round"/>
                <v:imagedata o:title=""/>
                <o:lock v:ext="edit" aspectratio="f"/>
              </v:line>
            </w:pict>
          </mc:Fallback>
        </mc:AlternateContent>
      </w:r>
      <w:r>
        <w:rPr>
          <w:b/>
        </w:rPr>
        <w:br w:type="page"/>
      </w:r>
    </w:p>
    <w:p>
      <w:pPr>
        <w:pStyle w:val="83"/>
        <w:jc w:val="left"/>
        <w:rPr>
          <w:b/>
        </w:rPr>
        <w:sectPr>
          <w:footerReference r:id="rId4" w:type="default"/>
          <w:headerReference r:id="rId3" w:type="even"/>
          <w:footerReference r:id="rId5" w:type="even"/>
          <w:pgSz w:w="11907" w:h="16839"/>
          <w:pgMar w:top="1418" w:right="1134" w:bottom="1134" w:left="1418" w:header="1418" w:footer="851" w:gutter="0"/>
          <w:pgNumType w:fmt="upperRoman" w:start="1"/>
          <w:cols w:space="720" w:num="1"/>
          <w:docGrid w:type="lines" w:linePitch="312" w:charSpace="0"/>
        </w:sectPr>
      </w:pPr>
    </w:p>
    <w:p>
      <w:pPr>
        <w:pStyle w:val="76"/>
      </w:pPr>
      <w:r>
        <w:rPr>
          <w:rFonts w:hint="eastAsia"/>
        </w:rPr>
        <w:t>目    次</w:t>
      </w:r>
    </w:p>
    <w:p>
      <w:pPr>
        <w:pStyle w:val="19"/>
        <w:tabs>
          <w:tab w:val="right" w:leader="dot" w:pos="9345"/>
        </w:tabs>
        <w:spacing w:line="480" w:lineRule="auto"/>
        <w:rPr>
          <w:rFonts w:ascii="Times New Roman"/>
          <w:kern w:val="2"/>
          <w:szCs w:val="21"/>
        </w:rPr>
      </w:pPr>
      <w:r>
        <w:rPr>
          <w:rFonts w:ascii="Times New Roman"/>
          <w:szCs w:val="21"/>
        </w:rPr>
        <w:fldChar w:fldCharType="begin"/>
      </w:r>
      <w:r>
        <w:rPr>
          <w:rFonts w:ascii="Times New Roman"/>
          <w:szCs w:val="21"/>
        </w:rPr>
        <w:instrText xml:space="preserve"> TOC \f \h \t "前言、引言标题,附录标识,参考文献、索引标题,章标题,附录章标题" </w:instrText>
      </w:r>
      <w:r>
        <w:rPr>
          <w:rFonts w:ascii="Times New Roman"/>
          <w:szCs w:val="21"/>
        </w:rPr>
        <w:fldChar w:fldCharType="separate"/>
      </w:r>
      <w:r>
        <w:fldChar w:fldCharType="begin"/>
      </w:r>
      <w:r>
        <w:instrText xml:space="preserve"> HYPERLINK \l "_Toc447722477" </w:instrText>
      </w:r>
      <w:r>
        <w:fldChar w:fldCharType="separate"/>
      </w:r>
      <w:r>
        <w:rPr>
          <w:rStyle w:val="41"/>
          <w:szCs w:val="21"/>
        </w:rPr>
        <w:t>前言</w:t>
      </w:r>
      <w:r>
        <w:rPr>
          <w:rFonts w:ascii="Times New Roman"/>
          <w:szCs w:val="21"/>
        </w:rPr>
        <w:tab/>
      </w:r>
      <w:r>
        <w:rPr>
          <w:rFonts w:ascii="Times New Roman"/>
          <w:szCs w:val="21"/>
        </w:rPr>
        <w:fldChar w:fldCharType="begin"/>
      </w:r>
      <w:r>
        <w:rPr>
          <w:rFonts w:ascii="Times New Roman"/>
          <w:szCs w:val="21"/>
        </w:rPr>
        <w:instrText xml:space="preserve"> PAGEREF _Toc447722477 \h </w:instrText>
      </w:r>
      <w:r>
        <w:rPr>
          <w:rFonts w:ascii="Times New Roman"/>
          <w:szCs w:val="21"/>
        </w:rPr>
        <w:fldChar w:fldCharType="separate"/>
      </w:r>
      <w:r>
        <w:rPr>
          <w:rFonts w:ascii="Times New Roman"/>
          <w:szCs w:val="21"/>
        </w:rPr>
        <w:t>II</w:t>
      </w:r>
      <w:r>
        <w:rPr>
          <w:rFonts w:ascii="Times New Roman"/>
          <w:szCs w:val="21"/>
        </w:rPr>
        <w:fldChar w:fldCharType="end"/>
      </w:r>
      <w:r>
        <w:rPr>
          <w:rFonts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"_Toc447722478" </w:instrText>
      </w:r>
      <w:r>
        <w:fldChar w:fldCharType="separate"/>
      </w:r>
      <w:r>
        <w:rPr>
          <w:rStyle w:val="41"/>
          <w:szCs w:val="21"/>
        </w:rPr>
        <w:t>1 适用范围</w:t>
      </w:r>
      <w:r>
        <w:rPr>
          <w:rFonts w:ascii="Times New Roman"/>
          <w:szCs w:val="21"/>
        </w:rPr>
        <w:tab/>
      </w:r>
      <w:r>
        <w:rPr>
          <w:rFonts w:hint="eastAsia" w:ascii="Times New Roman"/>
          <w:szCs w:val="21"/>
        </w:rPr>
        <w:t>1</w:t>
      </w:r>
      <w:r>
        <w:rPr>
          <w:rFonts w:hint="eastAsia"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"_Toc447722479" </w:instrText>
      </w:r>
      <w:r>
        <w:fldChar w:fldCharType="separate"/>
      </w:r>
      <w:r>
        <w:rPr>
          <w:rStyle w:val="41"/>
          <w:szCs w:val="21"/>
        </w:rPr>
        <w:t>2 规范性引用文件</w:t>
      </w:r>
      <w:r>
        <w:rPr>
          <w:rFonts w:ascii="Times New Roman"/>
          <w:szCs w:val="21"/>
        </w:rPr>
        <w:tab/>
      </w:r>
      <w:r>
        <w:rPr>
          <w:rFonts w:hint="eastAsia" w:ascii="Times New Roman"/>
          <w:szCs w:val="21"/>
        </w:rPr>
        <w:t>1</w:t>
      </w:r>
      <w:r>
        <w:rPr>
          <w:rFonts w:hint="eastAsia"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"_Toc447722480" </w:instrText>
      </w:r>
      <w:r>
        <w:fldChar w:fldCharType="separate"/>
      </w:r>
      <w:r>
        <w:rPr>
          <w:rStyle w:val="41"/>
          <w:szCs w:val="21"/>
        </w:rPr>
        <w:t>3 术语和定义</w:t>
      </w:r>
      <w:r>
        <w:rPr>
          <w:rFonts w:ascii="Times New Roman"/>
          <w:szCs w:val="21"/>
        </w:rPr>
        <w:tab/>
      </w:r>
      <w:r>
        <w:rPr>
          <w:rFonts w:hint="eastAsia" w:ascii="Times New Roman"/>
          <w:szCs w:val="21"/>
        </w:rPr>
        <w:t>2</w:t>
      </w:r>
      <w:r>
        <w:rPr>
          <w:rFonts w:hint="eastAsia"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"_Toc447722481" </w:instrText>
      </w:r>
      <w:r>
        <w:fldChar w:fldCharType="separate"/>
      </w:r>
      <w:r>
        <w:rPr>
          <w:rStyle w:val="41"/>
          <w:szCs w:val="21"/>
        </w:rPr>
        <w:t xml:space="preserve">4 </w:t>
      </w:r>
      <w:r>
        <w:rPr>
          <w:rStyle w:val="41"/>
          <w:rFonts w:hint="eastAsia"/>
          <w:szCs w:val="21"/>
        </w:rPr>
        <w:t>大气污染物排放</w:t>
      </w:r>
      <w:r>
        <w:rPr>
          <w:rStyle w:val="41"/>
          <w:szCs w:val="21"/>
        </w:rPr>
        <w:t>控制要求</w:t>
      </w:r>
      <w:r>
        <w:rPr>
          <w:rFonts w:ascii="Times New Roman"/>
          <w:szCs w:val="21"/>
        </w:rPr>
        <w:tab/>
      </w:r>
      <w:r>
        <w:rPr>
          <w:rFonts w:hint="eastAsia" w:ascii="Times New Roman"/>
          <w:szCs w:val="21"/>
        </w:rPr>
        <w:t>3</w:t>
      </w:r>
      <w:r>
        <w:rPr>
          <w:rFonts w:hint="eastAsia"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"_Toc447722482" </w:instrText>
      </w:r>
      <w:r>
        <w:fldChar w:fldCharType="separate"/>
      </w:r>
      <w:r>
        <w:rPr>
          <w:rStyle w:val="41"/>
          <w:szCs w:val="21"/>
        </w:rPr>
        <w:t>5</w:t>
      </w:r>
      <w:r>
        <w:rPr>
          <w:rStyle w:val="41"/>
          <w:rFonts w:hint="eastAsia"/>
          <w:szCs w:val="21"/>
        </w:rPr>
        <w:t xml:space="preserve"> 大气污染物监测要求</w:t>
      </w:r>
      <w:r>
        <w:rPr>
          <w:rStyle w:val="41"/>
          <w:szCs w:val="21"/>
        </w:rPr>
        <w:t>求</w:t>
      </w:r>
      <w:r>
        <w:rPr>
          <w:rFonts w:ascii="Times New Roman"/>
          <w:szCs w:val="21"/>
        </w:rPr>
        <w:tab/>
      </w:r>
      <w:r>
        <w:rPr>
          <w:rFonts w:hint="eastAsia" w:ascii="Times New Roman"/>
          <w:szCs w:val="21"/>
        </w:rPr>
        <w:t>4</w:t>
      </w:r>
      <w:r>
        <w:rPr>
          <w:rFonts w:hint="eastAsia" w:ascii="Times New Roman"/>
          <w:szCs w:val="21"/>
        </w:rPr>
        <w:fldChar w:fldCharType="end"/>
      </w:r>
    </w:p>
    <w:p>
      <w:pPr>
        <w:pStyle w:val="16"/>
        <w:tabs>
          <w:tab w:val="right" w:leader="dot" w:pos="9345"/>
        </w:tabs>
        <w:spacing w:line="480" w:lineRule="auto"/>
        <w:rPr>
          <w:rFonts w:ascii="Times New Roman"/>
          <w:kern w:val="2"/>
          <w:szCs w:val="21"/>
        </w:rPr>
      </w:pPr>
      <w:r>
        <w:fldChar w:fldCharType="begin"/>
      </w:r>
      <w:r>
        <w:instrText xml:space="preserve"> HYPERLINK \l "_Toc447722483" </w:instrText>
      </w:r>
      <w:r>
        <w:fldChar w:fldCharType="separate"/>
      </w:r>
      <w:r>
        <w:rPr>
          <w:rStyle w:val="41"/>
          <w:szCs w:val="21"/>
        </w:rPr>
        <w:t>6 实施与监督</w:t>
      </w:r>
      <w:r>
        <w:rPr>
          <w:rFonts w:ascii="Times New Roman"/>
          <w:szCs w:val="21"/>
        </w:rPr>
        <w:tab/>
      </w:r>
      <w:r>
        <w:rPr>
          <w:rFonts w:hint="eastAsia" w:ascii="Times New Roman"/>
          <w:szCs w:val="21"/>
        </w:rPr>
        <w:t>5</w:t>
      </w:r>
      <w:r>
        <w:rPr>
          <w:rFonts w:hint="eastAsia" w:ascii="Times New Roman"/>
          <w:szCs w:val="21"/>
        </w:rPr>
        <w:fldChar w:fldCharType="end"/>
      </w:r>
    </w:p>
    <w:p>
      <w:pPr>
        <w:pStyle w:val="2"/>
        <w:spacing w:before="312" w:after="312"/>
        <w:jc w:val="center"/>
        <w:rPr>
          <w:sz w:val="32"/>
          <w:szCs w:val="32"/>
        </w:rPr>
      </w:pPr>
      <w:r>
        <w:rPr>
          <w:rFonts w:ascii="Times New Roman" w:eastAsia="宋体"/>
          <w:szCs w:val="21"/>
        </w:rPr>
        <w:fldChar w:fldCharType="end"/>
      </w:r>
      <w:r>
        <w:br w:type="page"/>
      </w:r>
      <w:bookmarkStart w:id="1" w:name="_Toc447722477"/>
      <w:r>
        <w:rPr>
          <w:rFonts w:hint="eastAsia"/>
          <w:sz w:val="32"/>
          <w:szCs w:val="32"/>
        </w:rPr>
        <w:t>前    言</w:t>
      </w:r>
      <w:bookmarkEnd w:id="1"/>
    </w:p>
    <w:p>
      <w:pPr>
        <w:pStyle w:val="57"/>
        <w:ind w:firstLine="420"/>
        <w:rPr>
          <w:rFonts w:hAnsi="宋体"/>
        </w:rPr>
      </w:pPr>
      <w:r>
        <w:rPr>
          <w:rFonts w:hint="eastAsia" w:hAnsi="宋体"/>
        </w:rPr>
        <w:t>为贯彻《中华人民共和国环境保护法》、《中华人民共和国大气污染防治法》等法律法规，保护环境，防治污染，促进玻璃工业技术进步，制定本标准。</w:t>
      </w:r>
    </w:p>
    <w:p>
      <w:pPr>
        <w:pStyle w:val="57"/>
        <w:ind w:firstLine="420"/>
        <w:rPr>
          <w:rFonts w:hAnsi="宋体"/>
        </w:rPr>
      </w:pPr>
      <w:r>
        <w:rPr>
          <w:rFonts w:hint="eastAsia" w:hAnsi="宋体"/>
        </w:rPr>
        <w:t>本标准为首次发布。</w:t>
      </w:r>
    </w:p>
    <w:p>
      <w:pPr>
        <w:pStyle w:val="57"/>
        <w:ind w:firstLine="420"/>
        <w:rPr>
          <w:rFonts w:hAnsi="宋体"/>
        </w:rPr>
      </w:pPr>
      <w:r>
        <w:rPr>
          <w:rFonts w:hint="eastAsia" w:hAnsi="宋体"/>
        </w:rPr>
        <w:t>本标准依据标准化工作导则</w:t>
      </w:r>
      <w:r>
        <w:rPr>
          <w:rFonts w:hAnsi="宋体"/>
        </w:rPr>
        <w:t>GB</w:t>
      </w:r>
      <w:r>
        <w:rPr>
          <w:rFonts w:hint="eastAsia" w:hAnsi="宋体"/>
        </w:rPr>
        <w:t>/</w:t>
      </w:r>
      <w:r>
        <w:rPr>
          <w:rFonts w:hAnsi="宋体"/>
        </w:rPr>
        <w:t>T</w:t>
      </w:r>
      <w:r>
        <w:rPr>
          <w:rFonts w:hint="eastAsia" w:hAnsi="宋体"/>
        </w:rPr>
        <w:t xml:space="preserve"> </w:t>
      </w:r>
      <w:r>
        <w:rPr>
          <w:rFonts w:hAnsi="宋体"/>
        </w:rPr>
        <w:t>1.1-2009</w:t>
      </w:r>
      <w:r>
        <w:rPr>
          <w:rFonts w:hint="eastAsia" w:hAnsi="宋体"/>
        </w:rPr>
        <w:t>规则</w:t>
      </w:r>
      <w:r>
        <w:rPr>
          <w:rFonts w:hAnsi="宋体"/>
        </w:rPr>
        <w:t>进行起草。</w:t>
      </w:r>
    </w:p>
    <w:p>
      <w:pPr>
        <w:pStyle w:val="57"/>
        <w:ind w:firstLine="420"/>
        <w:rPr>
          <w:rFonts w:hAnsi="宋体"/>
        </w:rPr>
      </w:pPr>
      <w:r>
        <w:rPr>
          <w:rFonts w:hint="eastAsia" w:hAnsi="宋体"/>
        </w:rPr>
        <w:t>本标准的全部技术内容为强制性。</w:t>
      </w:r>
    </w:p>
    <w:p>
      <w:pPr>
        <w:pStyle w:val="57"/>
        <w:ind w:firstLine="420"/>
        <w:rPr>
          <w:rFonts w:hAnsi="宋体"/>
        </w:rPr>
      </w:pPr>
      <w:r>
        <w:rPr>
          <w:rFonts w:hint="eastAsia" w:hAnsi="宋体"/>
        </w:rPr>
        <w:t>本标准</w:t>
      </w:r>
      <w:r>
        <w:rPr>
          <w:rFonts w:hAnsi="宋体"/>
        </w:rPr>
        <w:t>由</w:t>
      </w:r>
      <w:r>
        <w:rPr>
          <w:rFonts w:hint="eastAsia" w:hAnsi="宋体"/>
        </w:rPr>
        <w:t>广东省生态环境厅</w:t>
      </w:r>
      <w:r>
        <w:rPr>
          <w:rFonts w:hAnsi="宋体"/>
        </w:rPr>
        <w:t>提出并归口</w:t>
      </w:r>
      <w:r>
        <w:rPr>
          <w:rFonts w:hint="eastAsia" w:hAnsi="宋体"/>
        </w:rPr>
        <w:t>。</w:t>
      </w:r>
    </w:p>
    <w:p>
      <w:pPr>
        <w:pStyle w:val="57"/>
        <w:ind w:firstLine="420"/>
        <w:rPr>
          <w:rFonts w:hAnsi="宋体"/>
        </w:rPr>
      </w:pPr>
      <w:r>
        <w:rPr>
          <w:rFonts w:hint="eastAsia" w:hAnsi="宋体"/>
        </w:rPr>
        <w:t>本标准</w:t>
      </w:r>
      <w:r>
        <w:rPr>
          <w:rFonts w:hAnsi="宋体"/>
        </w:rPr>
        <w:t>主要起草单位：</w:t>
      </w:r>
      <w:r>
        <w:rPr>
          <w:rFonts w:hint="eastAsia" w:hAnsi="宋体"/>
        </w:rPr>
        <w:t>环境保护部</w:t>
      </w:r>
      <w:r>
        <w:rPr>
          <w:rFonts w:hAnsi="宋体"/>
        </w:rPr>
        <w:t>华南环境科学研究所</w:t>
      </w:r>
      <w:r>
        <w:rPr>
          <w:rFonts w:hint="eastAsia" w:hAnsi="宋体"/>
        </w:rPr>
        <w:t>、广东省玻璃行业协会。</w:t>
      </w:r>
    </w:p>
    <w:p>
      <w:pPr>
        <w:pStyle w:val="57"/>
        <w:ind w:firstLine="420"/>
        <w:rPr>
          <w:rFonts w:hAnsi="宋体"/>
        </w:rPr>
      </w:pPr>
      <w:r>
        <w:rPr>
          <w:rFonts w:hint="eastAsia" w:hAnsi="宋体"/>
        </w:rPr>
        <w:t>本标准参与</w:t>
      </w:r>
      <w:r>
        <w:rPr>
          <w:rFonts w:hAnsi="宋体"/>
        </w:rPr>
        <w:t>起草单位：</w:t>
      </w:r>
      <w:r>
        <w:rPr>
          <w:rFonts w:hint="eastAsia" w:hAnsi="宋体"/>
        </w:rPr>
        <w:t>中国南玻集团股份有限公司、信义集团（玻璃）有限公司、旗滨集团、广东青创环境检测有限公司等。</w:t>
      </w:r>
    </w:p>
    <w:p>
      <w:pPr>
        <w:pStyle w:val="57"/>
        <w:ind w:firstLine="420"/>
        <w:rPr>
          <w:rFonts w:hAnsi="宋体"/>
        </w:rPr>
      </w:pPr>
      <w:r>
        <w:rPr>
          <w:rFonts w:hint="eastAsia" w:hAnsi="宋体"/>
        </w:rPr>
        <w:t>本标准主要</w:t>
      </w:r>
      <w:r>
        <w:rPr>
          <w:rFonts w:hAnsi="宋体"/>
        </w:rPr>
        <w:t>起草人</w:t>
      </w:r>
      <w:r>
        <w:rPr>
          <w:rFonts w:hint="eastAsia" w:hAnsi="宋体"/>
        </w:rPr>
        <w:t>：丘锦荣、黄少塔、方平、陈林、高强、吴文成、蔡倩怡、</w:t>
      </w:r>
      <w:r>
        <w:fldChar w:fldCharType="begin"/>
      </w:r>
      <w:r>
        <w:instrText xml:space="preserve"> HYPERLINK "javascript:view('5c9d09e8-0155-1000-e002-5303a9fe5f78',%20'system')" </w:instrText>
      </w:r>
      <w:r>
        <w:fldChar w:fldCharType="separate"/>
      </w:r>
      <w:r>
        <w:rPr>
          <w:rStyle w:val="41"/>
        </w:rPr>
        <w:t>吴颖欣</w:t>
      </w:r>
      <w:r>
        <w:rPr>
          <w:rStyle w:val="41"/>
        </w:rPr>
        <w:fldChar w:fldCharType="end"/>
      </w:r>
      <w:r>
        <w:rPr>
          <w:color w:val="666666"/>
        </w:rPr>
        <w:t> </w:t>
      </w:r>
      <w:r>
        <w:rPr>
          <w:rFonts w:hint="eastAsia"/>
          <w:color w:val="666666"/>
        </w:rPr>
        <w:t>、</w:t>
      </w:r>
      <w:r>
        <w:rPr>
          <w:rFonts w:hint="eastAsia" w:hAnsi="宋体"/>
        </w:rPr>
        <w:t>任明忠、陈志航、郑晶、梁文钟、骆其金、夏迪、涂光招、高剑锋</w:t>
      </w:r>
      <w:r>
        <w:rPr>
          <w:rFonts w:hint="eastAsia" w:hAnsi="宋体"/>
          <w:lang w:eastAsia="zh-CN"/>
        </w:rPr>
        <w:t>、谢小晶</w:t>
      </w:r>
      <w:r>
        <w:rPr>
          <w:rFonts w:hint="eastAsia" w:hAnsi="宋体"/>
        </w:rPr>
        <w:t>等。</w:t>
      </w:r>
    </w:p>
    <w:p>
      <w:pPr>
        <w:pStyle w:val="57"/>
        <w:ind w:firstLine="405" w:firstLineChars="193"/>
        <w:rPr>
          <w:rFonts w:hAnsi="宋体"/>
        </w:rPr>
      </w:pPr>
      <w:r>
        <w:rPr>
          <w:rFonts w:hint="eastAsia" w:hAnsi="宋体"/>
        </w:rPr>
        <w:t>本标准由广东省人民政府2</w:t>
      </w:r>
      <w:r>
        <w:rPr>
          <w:rFonts w:hAnsi="宋体"/>
        </w:rPr>
        <w:t>01</w:t>
      </w:r>
      <w:r>
        <w:rPr>
          <w:rFonts w:hint="eastAsia" w:hAnsi="宋体"/>
        </w:rPr>
        <w:t>x年</w:t>
      </w:r>
      <w:r>
        <w:rPr>
          <w:rFonts w:hAnsi="宋体"/>
        </w:rPr>
        <w:t>xx月xx日</w:t>
      </w:r>
      <w:r>
        <w:rPr>
          <w:rFonts w:hint="eastAsia" w:hAnsi="宋体"/>
        </w:rPr>
        <w:t>批准。</w:t>
      </w:r>
    </w:p>
    <w:p>
      <w:pPr>
        <w:pStyle w:val="57"/>
        <w:ind w:firstLine="420"/>
        <w:rPr>
          <w:rFonts w:hAnsi="宋体"/>
        </w:rPr>
      </w:pPr>
      <w:r>
        <w:rPr>
          <w:rFonts w:hint="eastAsia" w:hAnsi="宋体"/>
        </w:rPr>
        <w:t>本标准于201x年</w:t>
      </w:r>
      <w:r>
        <w:rPr>
          <w:rFonts w:hAnsi="宋体"/>
        </w:rPr>
        <w:t>xx月xx日</w:t>
      </w:r>
      <w:r>
        <w:rPr>
          <w:rFonts w:hint="eastAsia" w:hAnsi="宋体"/>
        </w:rPr>
        <w:t>首次发布，自xxxx年x月x日实施。</w:t>
      </w:r>
    </w:p>
    <w:p>
      <w:pPr>
        <w:pStyle w:val="57"/>
        <w:ind w:firstLine="420"/>
        <w:rPr>
          <w:rFonts w:hAnsi="宋体"/>
        </w:rPr>
      </w:pPr>
      <w:r>
        <w:rPr>
          <w:rFonts w:hint="eastAsia" w:hAnsi="宋体"/>
        </w:rPr>
        <w:t>本标准由广东省生态环境厅解释。</w:t>
      </w:r>
    </w:p>
    <w:p>
      <w:pPr>
        <w:pStyle w:val="57"/>
        <w:ind w:firstLine="422"/>
        <w:rPr>
          <w:b/>
        </w:rPr>
        <w:sectPr>
          <w:headerReference r:id="rId6" w:type="default"/>
          <w:footerReference r:id="rId7" w:type="default"/>
          <w:pgSz w:w="11907" w:h="16839"/>
          <w:pgMar w:top="1440" w:right="1800" w:bottom="1440" w:left="1800" w:header="1418" w:footer="737" w:gutter="0"/>
          <w:pgNumType w:fmt="upperRoman" w:start="1"/>
          <w:cols w:space="720" w:num="1"/>
          <w:docGrid w:type="lines" w:linePitch="312" w:charSpace="0"/>
        </w:sectPr>
      </w:pPr>
    </w:p>
    <w:p>
      <w:pPr>
        <w:pStyle w:val="76"/>
        <w:rPr>
          <w:b/>
        </w:rPr>
      </w:pPr>
      <w:r>
        <w:rPr>
          <w:rFonts w:hint="eastAsia"/>
          <w:b/>
        </w:rPr>
        <w:t>玻璃工业大气污染物排放标准</w:t>
      </w:r>
    </w:p>
    <w:p>
      <w:pPr>
        <w:pStyle w:val="2"/>
        <w:spacing w:before="312" w:after="312"/>
      </w:pPr>
      <w:bookmarkStart w:id="2" w:name="_Toc447722478"/>
      <w:r>
        <w:t xml:space="preserve">1 </w:t>
      </w:r>
      <w:r>
        <w:rPr>
          <w:rFonts w:hint="eastAsia"/>
        </w:rPr>
        <w:t>适用范围</w:t>
      </w:r>
      <w:bookmarkEnd w:id="2"/>
    </w:p>
    <w:p>
      <w:pPr>
        <w:adjustRightInd w:val="0"/>
        <w:ind w:firstLine="420" w:firstLineChars="200"/>
        <w:outlineLvl w:val="0"/>
        <w:rPr>
          <w:rFonts w:ascii="宋体"/>
          <w:color w:val="000000" w:themeColor="text1"/>
          <w:kern w:val="0"/>
          <w:szCs w:val="20"/>
          <w14:textFill>
            <w14:solidFill>
              <w14:schemeClr w14:val="tx1"/>
            </w14:solidFill>
          </w14:textFill>
        </w:rPr>
      </w:pPr>
      <w:bookmarkStart w:id="3" w:name="_Toc447722479"/>
      <w:r>
        <w:rPr>
          <w:rFonts w:hint="eastAsia" w:ascii="宋体"/>
          <w:color w:val="000000" w:themeColor="text1"/>
          <w:kern w:val="0"/>
          <w:szCs w:val="20"/>
          <w14:textFill>
            <w14:solidFill>
              <w14:schemeClr w14:val="tx1"/>
            </w14:solidFill>
          </w14:textFill>
        </w:rPr>
        <w:t>本标准规定了玻璃制造企业或生产设施的大气污染物中颗粒物、二氧化硫、氮氧化物的排放限值、监测和监控要求，以及标准实施与监督等相关规定。</w:t>
      </w:r>
    </w:p>
    <w:p>
      <w:pPr>
        <w:adjustRightInd w:val="0"/>
        <w:ind w:firstLine="420" w:firstLineChars="200"/>
        <w:outlineLvl w:val="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本标准适用于现有玻璃制造企业或生产设施的大气污染物中颗粒物、二氧化硫、氮氧化物的排放管理。</w:t>
      </w:r>
    </w:p>
    <w:p>
      <w:pPr>
        <w:adjustRightInd w:val="0"/>
        <w:ind w:firstLine="420" w:firstLineChars="200"/>
        <w:outlineLvl w:val="0"/>
        <w:rPr>
          <w:rFonts w:ascii="宋体"/>
          <w:color w:val="000000" w:themeColor="text1"/>
          <w:kern w:val="0"/>
          <w:szCs w:val="20"/>
          <w14:textFill>
            <w14:solidFill>
              <w14:schemeClr w14:val="tx1"/>
            </w14:solidFill>
          </w14:textFill>
        </w:rPr>
      </w:pPr>
      <w:r>
        <w:rPr>
          <w:rFonts w:hint="eastAsia" w:ascii="宋体"/>
          <w:color w:val="000000" w:themeColor="text1"/>
          <w:kern w:val="0"/>
          <w:szCs w:val="20"/>
          <w14:textFill>
            <w14:solidFill>
              <w14:schemeClr w14:val="tx1"/>
            </w14:solidFill>
          </w14:textFill>
        </w:rPr>
        <w:t xml:space="preserve">本标准适用于对玻璃工业建设项目的环境影响评价、环境保护设施设计、竣工环境保护验收及其投产后的大气污染物中颗粒物、二氧化硫、氮氧化物的排放管理。 </w:t>
      </w:r>
    </w:p>
    <w:p>
      <w:pPr>
        <w:pStyle w:val="57"/>
        <w:ind w:firstLine="420"/>
        <w:rPr>
          <w:rFonts w:ascii="Times New Roman"/>
          <w:kern w:val="2"/>
          <w:szCs w:val="21"/>
        </w:rPr>
      </w:pPr>
      <w:r>
        <w:rPr>
          <w:rFonts w:hint="eastAsia" w:ascii="Times New Roman"/>
          <w:kern w:val="2"/>
          <w:szCs w:val="21"/>
        </w:rPr>
        <w:t>本标准中未规定的内容和要求，仍按</w:t>
      </w:r>
      <w:r>
        <w:rPr>
          <w:rFonts w:hint="eastAsia" w:hAnsi="宋体"/>
          <w:szCs w:val="21"/>
        </w:rPr>
        <w:t>现行</w:t>
      </w:r>
      <w:r>
        <w:rPr>
          <w:rFonts w:hAnsi="宋体"/>
          <w:szCs w:val="21"/>
        </w:rPr>
        <w:t>GB 26453</w:t>
      </w:r>
      <w:r>
        <w:rPr>
          <w:rFonts w:hint="eastAsia" w:hAnsi="宋体"/>
          <w:szCs w:val="21"/>
        </w:rPr>
        <w:t>、G</w:t>
      </w:r>
      <w:r>
        <w:rPr>
          <w:rFonts w:hAnsi="宋体"/>
          <w:szCs w:val="21"/>
        </w:rPr>
        <w:t>B 29495</w:t>
      </w:r>
      <w:r>
        <w:rPr>
          <w:rFonts w:hint="eastAsia" w:hAnsi="宋体"/>
          <w:szCs w:val="21"/>
        </w:rPr>
        <w:t>执行</w:t>
      </w:r>
      <w:r>
        <w:rPr>
          <w:rFonts w:hint="eastAsia" w:ascii="Times New Roman"/>
          <w:kern w:val="2"/>
          <w:szCs w:val="21"/>
        </w:rPr>
        <w:t>。</w:t>
      </w:r>
    </w:p>
    <w:p>
      <w:pPr>
        <w:pStyle w:val="2"/>
        <w:spacing w:before="312" w:after="312"/>
      </w:pPr>
      <w:r>
        <w:t xml:space="preserve">2 </w:t>
      </w:r>
      <w:r>
        <w:rPr>
          <w:rFonts w:hint="eastAsia"/>
        </w:rPr>
        <w:t>规范性引用文件</w:t>
      </w:r>
      <w:bookmarkEnd w:id="3"/>
    </w:p>
    <w:p>
      <w:pPr>
        <w:pStyle w:val="57"/>
        <w:ind w:firstLine="420"/>
        <w:rPr>
          <w:rFonts w:ascii="Times New Roman"/>
        </w:rPr>
      </w:pPr>
      <w:r>
        <w:rPr>
          <w:rFonts w:hint="eastAsia" w:ascii="Times New Roman"/>
        </w:rPr>
        <w:t>本标准内容引用了下列文件或其中的条款。凡是未注明日期的引用文件，其最新版本适用于本标准。</w:t>
      </w:r>
    </w:p>
    <w:tbl>
      <w:tblPr>
        <w:tblStyle w:val="120"/>
        <w:tblW w:w="9288" w:type="dxa"/>
        <w:tblInd w:w="337" w:type="dxa"/>
        <w:tblLayout w:type="fixed"/>
        <w:tblCellMar>
          <w:top w:w="0" w:type="dxa"/>
          <w:left w:w="0" w:type="dxa"/>
          <w:bottom w:w="0" w:type="dxa"/>
          <w:right w:w="0" w:type="dxa"/>
        </w:tblCellMar>
      </w:tblPr>
      <w:tblGrid>
        <w:gridCol w:w="1511"/>
        <w:gridCol w:w="6675"/>
        <w:gridCol w:w="1102"/>
      </w:tblGrid>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GB 26453</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平板玻璃工业大气污染物排放标准</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GB 29495</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电子玻璃工业大气污染物排放标准</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bookmarkStart w:id="4" w:name="_Toc447722480"/>
            <w:r>
              <w:rPr>
                <w:rFonts w:ascii="宋体" w:hAnsi="Times New Roman" w:eastAsia="宋体" w:cs="Times New Roman"/>
                <w:color w:val="000000" w:themeColor="text1"/>
                <w:kern w:val="0"/>
                <w:szCs w:val="20"/>
                <w:lang w:eastAsia="zh-CN"/>
                <w14:textFill>
                  <w14:solidFill>
                    <w14:schemeClr w14:val="tx1"/>
                  </w14:solidFill>
                </w14:textFill>
              </w:rPr>
              <w:t>GB/T 15432</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环境空气 总悬浮颗粒物的测定 重量法</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GB/T 16157</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固定污染源排气中颗粒物测定与气态污染物采样方法</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HJ/T 42</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固定污染源排气中氮氧化物的测定 紫外分光光度法</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HJ/T 43</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固定污染源排气中氮氧化物的测定 盐酸萘乙二胺分光光度法</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HJ/T 55</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大气污染物无组织排放监测技术导则</w:t>
            </w:r>
          </w:p>
        </w:tc>
      </w:tr>
      <w:tr>
        <w:tblPrEx>
          <w:tblLayout w:type="fixed"/>
        </w:tblPrEx>
        <w:trPr>
          <w:gridAfter w:val="1"/>
          <w:wAfter w:w="1102" w:type="dxa"/>
        </w:trPr>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HJ/T 56</w:t>
            </w:r>
          </w:p>
        </w:tc>
        <w:tc>
          <w:tcPr>
            <w:tcW w:w="6675"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固定污染源排气中二氧化硫的测定 碘量法</w:t>
            </w:r>
          </w:p>
        </w:tc>
      </w:tr>
      <w:tr>
        <w:tblPrEx>
          <w:tblLayout w:type="fixed"/>
        </w:tblPrEx>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HJ/T 397</w:t>
            </w:r>
          </w:p>
        </w:tc>
        <w:tc>
          <w:tcPr>
            <w:tcW w:w="7777" w:type="dxa"/>
            <w:gridSpan w:val="2"/>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固定源废气监测技术规范</w:t>
            </w:r>
          </w:p>
        </w:tc>
      </w:tr>
      <w:tr>
        <w:tblPrEx>
          <w:tblLayout w:type="fixed"/>
        </w:tblPrEx>
        <w:tc>
          <w:tcPr>
            <w:tcW w:w="1511" w:type="dxa"/>
          </w:tcPr>
          <w:p>
            <w:pPr>
              <w:adjustRightInd w:val="0"/>
              <w:ind w:firstLine="420" w:firstLineChars="200"/>
              <w:outlineLvl w:val="0"/>
              <w:rPr>
                <w:rFonts w:ascii="宋体" w:hAnsiTheme="minorHAnsi" w:eastAsiaTheme="minorEastAsia" w:cstheme="minorBidi"/>
                <w:color w:val="000000" w:themeColor="text1"/>
                <w:kern w:val="0"/>
                <w:szCs w:val="20"/>
                <w:lang w:eastAsia="en-US"/>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57</w:t>
            </w:r>
          </w:p>
        </w:tc>
        <w:tc>
          <w:tcPr>
            <w:tcW w:w="7777" w:type="dxa"/>
            <w:gridSpan w:val="2"/>
          </w:tcPr>
          <w:p>
            <w:pPr>
              <w:adjustRightInd w:val="0"/>
              <w:ind w:firstLine="420" w:firstLineChars="200"/>
              <w:outlineLvl w:val="0"/>
              <w:rPr>
                <w:rFonts w:ascii="宋体" w:hAnsiTheme="minorHAnsi" w:eastAsiaTheme="minorEastAsia" w:cstheme="minorBidi"/>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固定污染源排气中二氧化硫的测定 定电位电解法</w:t>
            </w:r>
          </w:p>
        </w:tc>
      </w:tr>
      <w:tr>
        <w:tblPrEx>
          <w:tblLayout w:type="fixed"/>
        </w:tblPrEx>
        <w:tc>
          <w:tcPr>
            <w:tcW w:w="1511" w:type="dxa"/>
          </w:tcPr>
          <w:p>
            <w:pPr>
              <w:adjustRightInd w:val="0"/>
              <w:ind w:firstLine="420" w:firstLineChars="200"/>
              <w:outlineLvl w:val="0"/>
              <w:rPr>
                <w:rFonts w:ascii="宋体" w:hAnsiTheme="minorHAnsi" w:eastAsiaTheme="minorEastAsia" w:cstheme="minorBidi"/>
                <w:color w:val="000000" w:themeColor="text1"/>
                <w:kern w:val="0"/>
                <w:szCs w:val="20"/>
                <w:lang w:eastAsia="en-US"/>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75</w:t>
            </w:r>
          </w:p>
        </w:tc>
        <w:tc>
          <w:tcPr>
            <w:tcW w:w="7777" w:type="dxa"/>
            <w:gridSpan w:val="2"/>
          </w:tcPr>
          <w:p>
            <w:pPr>
              <w:adjustRightInd w:val="0"/>
              <w:ind w:firstLine="420" w:firstLineChars="200"/>
              <w:outlineLvl w:val="0"/>
              <w:rPr>
                <w:rFonts w:ascii="宋体" w:hAnsiTheme="minorHAnsi" w:eastAsiaTheme="minorEastAsia" w:cstheme="minorBidi"/>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固定污染源烟气排放连续监测技术规范</w:t>
            </w:r>
          </w:p>
        </w:tc>
      </w:tr>
      <w:tr>
        <w:tblPrEx>
          <w:tblLayout w:type="fixed"/>
        </w:tblPrEx>
        <w:tc>
          <w:tcPr>
            <w:tcW w:w="1511" w:type="dxa"/>
          </w:tcPr>
          <w:p>
            <w:pPr>
              <w:adjustRightInd w:val="0"/>
              <w:ind w:firstLine="420" w:firstLineChars="200"/>
              <w:outlineLvl w:val="0"/>
              <w:rPr>
                <w:rFonts w:ascii="宋体" w:hAnsiTheme="minorHAnsi" w:eastAsiaTheme="minorEastAsia" w:cstheme="minorBidi"/>
                <w:color w:val="000000" w:themeColor="text1"/>
                <w:kern w:val="0"/>
                <w:szCs w:val="20"/>
                <w:lang w:eastAsia="en-US"/>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76</w:t>
            </w:r>
          </w:p>
        </w:tc>
        <w:tc>
          <w:tcPr>
            <w:tcW w:w="7777" w:type="dxa"/>
            <w:gridSpan w:val="2"/>
          </w:tcPr>
          <w:p>
            <w:pPr>
              <w:adjustRightInd w:val="0"/>
              <w:ind w:firstLine="420" w:firstLineChars="200"/>
              <w:outlineLvl w:val="0"/>
              <w:rPr>
                <w:rFonts w:ascii="宋体" w:hAnsiTheme="minorHAnsi" w:eastAsiaTheme="minorEastAsia" w:cstheme="minorBidi"/>
                <w:color w:val="000000" w:themeColor="text1"/>
                <w:kern w:val="0"/>
                <w:szCs w:val="20"/>
                <w:lang w:eastAsia="zh-CN"/>
                <w14:textFill>
                  <w14:solidFill>
                    <w14:schemeClr w14:val="tx1"/>
                  </w14:solidFill>
                </w14:textFill>
              </w:rPr>
            </w:pPr>
            <w:r>
              <w:rPr>
                <w:rFonts w:hint="eastAsia" w:ascii="Times New Roman" w:hAnsiTheme="minorHAnsi" w:eastAsiaTheme="minorEastAsia" w:cstheme="minorBidi"/>
                <w:lang w:eastAsia="zh-CN"/>
              </w:rPr>
              <w:t>固定污染源烟气（S</w:t>
            </w:r>
            <w:r>
              <w:rPr>
                <w:rFonts w:ascii="Times New Roman" w:hAnsiTheme="minorHAnsi" w:eastAsiaTheme="minorEastAsia" w:cstheme="minorBidi"/>
                <w:lang w:eastAsia="zh-CN"/>
              </w:rPr>
              <w:t>O</w:t>
            </w:r>
            <w:r>
              <w:rPr>
                <w:rFonts w:ascii="Times New Roman" w:hAnsiTheme="minorHAnsi" w:eastAsiaTheme="minorEastAsia" w:cstheme="minorBidi"/>
                <w:vertAlign w:val="subscript"/>
                <w:lang w:eastAsia="zh-CN"/>
              </w:rPr>
              <w:t>2</w:t>
            </w:r>
            <w:r>
              <w:rPr>
                <w:rFonts w:hint="eastAsia" w:ascii="Times New Roman" w:hAnsiTheme="minorHAnsi" w:eastAsiaTheme="minorEastAsia" w:cstheme="minorBidi"/>
                <w:lang w:eastAsia="zh-CN"/>
              </w:rPr>
              <w:t>、N</w:t>
            </w:r>
            <w:r>
              <w:rPr>
                <w:rFonts w:ascii="Times New Roman" w:hAnsiTheme="minorHAnsi" w:eastAsiaTheme="minorEastAsia" w:cstheme="minorBidi"/>
                <w:lang w:eastAsia="zh-CN"/>
              </w:rPr>
              <w:t>O</w:t>
            </w:r>
            <w:r>
              <w:rPr>
                <w:rFonts w:ascii="Times New Roman" w:hAnsiTheme="minorHAnsi" w:eastAsiaTheme="minorEastAsia" w:cstheme="minorBidi"/>
                <w:vertAlign w:val="subscript"/>
                <w:lang w:eastAsia="zh-CN"/>
              </w:rPr>
              <w:t>X</w:t>
            </w:r>
            <w:r>
              <w:rPr>
                <w:rFonts w:hint="eastAsia" w:ascii="Times New Roman" w:hAnsiTheme="minorHAnsi" w:eastAsiaTheme="minorEastAsia" w:cstheme="minorBidi"/>
                <w:lang w:eastAsia="zh-CN"/>
              </w:rPr>
              <w:t xml:space="preserve">、颗粒物）排放连续监测系统技术要求及监测方法 </w:t>
            </w:r>
          </w:p>
        </w:tc>
      </w:tr>
      <w:tr>
        <w:tblPrEx>
          <w:tblLayout w:type="fixed"/>
        </w:tblPrEx>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629</w:t>
            </w:r>
          </w:p>
        </w:tc>
        <w:tc>
          <w:tcPr>
            <w:tcW w:w="7777" w:type="dxa"/>
            <w:gridSpan w:val="2"/>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固定污染源废气 二氧化硫的测定 非分散红外吸收法</w:t>
            </w:r>
          </w:p>
        </w:tc>
      </w:tr>
      <w:tr>
        <w:tblPrEx>
          <w:tblLayout w:type="fixed"/>
        </w:tblPrEx>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692</w:t>
            </w:r>
          </w:p>
        </w:tc>
        <w:tc>
          <w:tcPr>
            <w:tcW w:w="7777" w:type="dxa"/>
            <w:gridSpan w:val="2"/>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固定污染源废气 氮氧化物的测定 非分散红外吸收法</w:t>
            </w:r>
          </w:p>
        </w:tc>
      </w:tr>
      <w:tr>
        <w:tblPrEx>
          <w:tblLayout w:type="fixed"/>
        </w:tblPrEx>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HJ 693</w:t>
            </w:r>
          </w:p>
        </w:tc>
        <w:tc>
          <w:tcPr>
            <w:tcW w:w="7777" w:type="dxa"/>
            <w:gridSpan w:val="2"/>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固定污染源废气 氮氧化物的测定 定电位电解法</w:t>
            </w:r>
          </w:p>
        </w:tc>
      </w:tr>
      <w:tr>
        <w:tblPrEx>
          <w:tblLayout w:type="fixed"/>
        </w:tblPrEx>
        <w:tc>
          <w:tcPr>
            <w:tcW w:w="1511" w:type="dxa"/>
          </w:tcPr>
          <w:p>
            <w:pPr>
              <w:adjustRightInd w:val="0"/>
              <w:ind w:firstLine="420" w:firstLineChars="200"/>
              <w:outlineLvl w:val="0"/>
              <w:rPr>
                <w:rFonts w:ascii="宋体" w:hAnsiTheme="minorHAnsi" w:eastAsiaTheme="minorEastAsia" w:cstheme="minorBidi"/>
                <w:color w:val="000000" w:themeColor="text1"/>
                <w:kern w:val="0"/>
                <w:szCs w:val="20"/>
                <w:lang w:eastAsia="en-US"/>
                <w14:textFill>
                  <w14:solidFill>
                    <w14:schemeClr w14:val="tx1"/>
                  </w14:solidFill>
                </w14:textFill>
              </w:rPr>
            </w:pPr>
            <w:r>
              <w:rPr>
                <w:rFonts w:ascii="宋体" w:hAnsiTheme="minorHAnsi" w:eastAsiaTheme="minorEastAsia" w:cstheme="minorBidi"/>
                <w:color w:val="000000" w:themeColor="text1"/>
                <w:kern w:val="0"/>
                <w:szCs w:val="20"/>
                <w:lang w:eastAsia="en-US"/>
                <w14:textFill>
                  <w14:solidFill>
                    <w14:schemeClr w14:val="tx1"/>
                  </w14:solidFill>
                </w14:textFill>
              </w:rPr>
              <w:t xml:space="preserve">HJ 836  </w:t>
            </w:r>
          </w:p>
        </w:tc>
        <w:tc>
          <w:tcPr>
            <w:tcW w:w="7777" w:type="dxa"/>
            <w:gridSpan w:val="2"/>
          </w:tcPr>
          <w:p>
            <w:pPr>
              <w:adjustRightInd w:val="0"/>
              <w:ind w:firstLine="420" w:firstLineChars="200"/>
              <w:outlineLvl w:val="0"/>
              <w:rPr>
                <w:rFonts w:ascii="宋体" w:hAnsiTheme="minorHAnsi" w:eastAsiaTheme="minorEastAsia" w:cstheme="minorBidi"/>
                <w:color w:val="000000" w:themeColor="text1"/>
                <w:kern w:val="0"/>
                <w:szCs w:val="20"/>
                <w:lang w:eastAsia="zh-CN"/>
                <w14:textFill>
                  <w14:solidFill>
                    <w14:schemeClr w14:val="tx1"/>
                  </w14:solidFill>
                </w14:textFill>
              </w:rPr>
            </w:pPr>
            <w:r>
              <w:rPr>
                <w:rFonts w:hint="eastAsia" w:asciiTheme="minorHAnsi" w:hAnsiTheme="minorHAnsi" w:eastAsiaTheme="minorEastAsia" w:cstheme="minorBidi"/>
                <w:lang w:eastAsia="zh-CN"/>
              </w:rPr>
              <w:t>固定污染源废气 低浓度颗粒物的测定 重量法</w:t>
            </w:r>
          </w:p>
        </w:tc>
      </w:tr>
      <w:tr>
        <w:tblPrEx>
          <w:tblLayout w:type="fixed"/>
        </w:tblPrEx>
        <w:tc>
          <w:tcPr>
            <w:tcW w:w="1511" w:type="dxa"/>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HJ</w:t>
            </w:r>
            <w:r>
              <w:rPr>
                <w:rFonts w:ascii="宋体" w:hAnsi="Times New Roman" w:eastAsia="宋体" w:cs="Times New Roman"/>
                <w:color w:val="000000" w:themeColor="text1"/>
                <w:kern w:val="0"/>
                <w:szCs w:val="20"/>
                <w:lang w:eastAsia="zh-CN"/>
                <w14:textFill>
                  <w14:solidFill>
                    <w14:schemeClr w14:val="tx1"/>
                  </w14:solidFill>
                </w14:textFill>
              </w:rPr>
              <w:t xml:space="preserve"> </w:t>
            </w:r>
            <w:r>
              <w:rPr>
                <w:rFonts w:hint="eastAsia" w:ascii="宋体" w:hAnsi="Times New Roman" w:eastAsia="宋体" w:cs="Times New Roman"/>
                <w:color w:val="000000" w:themeColor="text1"/>
                <w:kern w:val="0"/>
                <w:szCs w:val="20"/>
                <w:lang w:eastAsia="zh-CN"/>
                <w14:textFill>
                  <w14:solidFill>
                    <w14:schemeClr w14:val="tx1"/>
                  </w14:solidFill>
                </w14:textFill>
              </w:rPr>
              <w:t>856</w:t>
            </w:r>
          </w:p>
        </w:tc>
        <w:tc>
          <w:tcPr>
            <w:tcW w:w="7777" w:type="dxa"/>
            <w:gridSpan w:val="2"/>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hint="eastAsia" w:ascii="宋体" w:hAnsi="Times New Roman" w:eastAsia="宋体" w:cs="Times New Roman"/>
                <w:color w:val="000000" w:themeColor="text1"/>
                <w:kern w:val="0"/>
                <w:szCs w:val="20"/>
                <w:lang w:eastAsia="zh-CN"/>
                <w14:textFill>
                  <w14:solidFill>
                    <w14:schemeClr w14:val="tx1"/>
                  </w14:solidFill>
                </w14:textFill>
              </w:rPr>
              <w:t>排污许可证申请与核发技术规范 玻璃工业—平板玻璃</w:t>
            </w:r>
          </w:p>
        </w:tc>
      </w:tr>
      <w:tr>
        <w:tblPrEx>
          <w:tblLayout w:type="fixed"/>
        </w:tblPrEx>
        <w:tc>
          <w:tcPr>
            <w:tcW w:w="9288" w:type="dxa"/>
            <w:gridSpan w:val="3"/>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《污染源自动监控管理办法》（国家环境保护总局令 第 28 号）</w:t>
            </w:r>
          </w:p>
        </w:tc>
      </w:tr>
      <w:tr>
        <w:tblPrEx>
          <w:tblLayout w:type="fixed"/>
        </w:tblPrEx>
        <w:tc>
          <w:tcPr>
            <w:tcW w:w="9288" w:type="dxa"/>
            <w:gridSpan w:val="3"/>
          </w:tcPr>
          <w:p>
            <w:pPr>
              <w:adjustRightInd w:val="0"/>
              <w:ind w:firstLine="420" w:firstLineChars="200"/>
              <w:outlineLvl w:val="0"/>
              <w:rPr>
                <w:rFonts w:ascii="宋体" w:hAnsi="Times New Roman" w:eastAsia="宋体" w:cs="Times New Roman"/>
                <w:color w:val="000000" w:themeColor="text1"/>
                <w:kern w:val="0"/>
                <w:szCs w:val="20"/>
                <w:lang w:eastAsia="zh-CN"/>
                <w14:textFill>
                  <w14:solidFill>
                    <w14:schemeClr w14:val="tx1"/>
                  </w14:solidFill>
                </w14:textFill>
              </w:rPr>
            </w:pPr>
            <w:r>
              <w:rPr>
                <w:rFonts w:ascii="宋体" w:hAnsi="Times New Roman" w:eastAsia="宋体" w:cs="Times New Roman"/>
                <w:color w:val="000000" w:themeColor="text1"/>
                <w:kern w:val="0"/>
                <w:szCs w:val="20"/>
                <w:lang w:eastAsia="zh-CN"/>
                <w14:textFill>
                  <w14:solidFill>
                    <w14:schemeClr w14:val="tx1"/>
                  </w14:solidFill>
                </w14:textFill>
              </w:rPr>
              <w:t>《环境监测管理办法》（国家环境保护总局令 第 39 号）</w:t>
            </w:r>
          </w:p>
        </w:tc>
      </w:tr>
    </w:tbl>
    <w:p>
      <w:pPr>
        <w:pStyle w:val="2"/>
        <w:spacing w:before="312" w:after="312"/>
      </w:pPr>
      <w:r>
        <w:t xml:space="preserve">3 </w:t>
      </w:r>
      <w:r>
        <w:rPr>
          <w:rFonts w:hint="eastAsia"/>
        </w:rPr>
        <w:t>术语和定义</w:t>
      </w:r>
      <w:bookmarkEnd w:id="4"/>
    </w:p>
    <w:p>
      <w:pPr>
        <w:pStyle w:val="57"/>
        <w:ind w:firstLine="420"/>
      </w:pPr>
      <w:r>
        <w:t>本标准采用下列术语和定义。</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.1</w:t>
      </w:r>
    </w:p>
    <w:p>
      <w:pPr>
        <w:tabs>
          <w:tab w:val="left" w:pos="644"/>
          <w:tab w:val="left" w:pos="2113"/>
        </w:tabs>
        <w:spacing w:before="156" w:beforeLines="50" w:after="156" w:afterLines="50"/>
        <w:ind w:firstLine="420" w:firstLineChars="200"/>
        <w:rPr>
          <w:rFonts w:ascii="黑体" w:hAnsi="黑体" w:eastAsia="黑体" w:cs="黑体"/>
          <w:szCs w:val="21"/>
        </w:rPr>
      </w:pPr>
      <w:r>
        <w:rPr>
          <w:rFonts w:hint="eastAsia" w:ascii="黑体" w:hAnsi="黑体" w:eastAsia="黑体" w:cs="黑体"/>
          <w:szCs w:val="21"/>
        </w:rPr>
        <w:t>玻璃工业</w:t>
      </w:r>
      <w:r>
        <w:rPr>
          <w:rFonts w:ascii="黑体" w:hAnsi="黑体" w:eastAsia="黑体" w:cs="黑体"/>
          <w:szCs w:val="21"/>
        </w:rPr>
        <w:t xml:space="preserve">  glass </w:t>
      </w:r>
      <w:r>
        <w:rPr>
          <w:rFonts w:hint="eastAsia" w:ascii="黑体" w:hAnsi="黑体" w:eastAsia="黑体" w:cs="黑体"/>
          <w:szCs w:val="21"/>
        </w:rPr>
        <w:t>indu</w:t>
      </w:r>
      <w:r>
        <w:rPr>
          <w:rFonts w:ascii="黑体" w:hAnsi="黑体" w:eastAsia="黑体" w:cs="黑体"/>
          <w:szCs w:val="21"/>
        </w:rPr>
        <w:t>stry</w:t>
      </w:r>
    </w:p>
    <w:p>
      <w:pPr>
        <w:pStyle w:val="122"/>
        <w:tabs>
          <w:tab w:val="left" w:pos="644"/>
          <w:tab w:val="left" w:pos="2113"/>
        </w:tabs>
        <w:spacing w:before="156" w:beforeLines="50" w:after="156" w:afterLines="50"/>
        <w:ind w:firstLine="428" w:firstLineChars="200"/>
        <w:rPr>
          <w:rFonts w:ascii="Times New Roman" w:hAnsi="Times New Roman" w:eastAsia="宋体" w:cs="Times New Roman"/>
          <w:spacing w:val="2"/>
          <w:kern w:val="2"/>
          <w:sz w:val="21"/>
          <w:szCs w:val="24"/>
          <w:lang w:eastAsia="zh-CN"/>
        </w:rPr>
      </w:pPr>
      <w:r>
        <w:rPr>
          <w:rFonts w:hint="eastAsia" w:ascii="Times New Roman" w:hAnsi="Times New Roman" w:eastAsia="宋体" w:cs="Times New Roman"/>
          <w:spacing w:val="2"/>
          <w:kern w:val="2"/>
          <w:sz w:val="21"/>
          <w:szCs w:val="24"/>
          <w:lang w:eastAsia="zh-CN"/>
        </w:rPr>
        <w:t>指制造平板玻璃和电子玻璃的工业。</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.2</w:t>
      </w:r>
    </w:p>
    <w:p>
      <w:pPr>
        <w:tabs>
          <w:tab w:val="left" w:pos="644"/>
          <w:tab w:val="left" w:pos="2113"/>
        </w:tabs>
        <w:spacing w:before="156" w:beforeLines="50" w:after="156" w:afterLines="50"/>
        <w:ind w:firstLine="420" w:firstLineChars="200"/>
        <w:rPr>
          <w:rFonts w:ascii="黑体" w:hAnsi="黑体" w:eastAsia="黑体" w:cs="黑体"/>
          <w:szCs w:val="21"/>
        </w:rPr>
      </w:pPr>
      <w:r>
        <w:rPr>
          <w:rFonts w:hint="eastAsia" w:ascii="黑体" w:hAnsi="黑体" w:eastAsia="黑体" w:cs="黑体"/>
          <w:szCs w:val="21"/>
        </w:rPr>
        <w:t>平</w:t>
      </w:r>
      <w:r>
        <w:rPr>
          <w:rFonts w:hint="eastAsia" w:ascii="黑体" w:hAnsi="黑体" w:eastAsia="黑体"/>
          <w:szCs w:val="20"/>
        </w:rPr>
        <w:t>板</w:t>
      </w:r>
      <w:r>
        <w:rPr>
          <w:rFonts w:ascii="黑体" w:hAnsi="黑体" w:eastAsia="黑体"/>
          <w:szCs w:val="20"/>
        </w:rPr>
        <w:t>玻璃</w:t>
      </w:r>
      <w:r>
        <w:rPr>
          <w:rFonts w:ascii="黑体" w:hAnsi="黑体" w:eastAsia="黑体" w:cs="黑体"/>
          <w:szCs w:val="21"/>
        </w:rPr>
        <w:t xml:space="preserve">  flat glass</w:t>
      </w:r>
    </w:p>
    <w:p>
      <w:pPr>
        <w:pStyle w:val="122"/>
        <w:tabs>
          <w:tab w:val="left" w:pos="644"/>
          <w:tab w:val="left" w:pos="2113"/>
        </w:tabs>
        <w:spacing w:before="156" w:beforeLines="50" w:after="156" w:afterLines="50"/>
        <w:ind w:firstLine="428" w:firstLineChars="200"/>
        <w:rPr>
          <w:rFonts w:ascii="Times New Roman" w:hAnsi="Times New Roman" w:eastAsia="宋体" w:cs="Times New Roman"/>
          <w:spacing w:val="2"/>
          <w:kern w:val="2"/>
          <w:sz w:val="21"/>
          <w:szCs w:val="21"/>
          <w:lang w:eastAsia="zh-CN"/>
        </w:rPr>
      </w:pPr>
      <w:r>
        <w:rPr>
          <w:rFonts w:hint="eastAsia" w:ascii="Times New Roman" w:hAnsi="Times New Roman" w:eastAsia="宋体" w:cs="Times New Roman"/>
          <w:spacing w:val="2"/>
          <w:kern w:val="2"/>
          <w:sz w:val="21"/>
          <w:szCs w:val="21"/>
          <w:lang w:eastAsia="zh-CN"/>
        </w:rPr>
        <w:t>用浮法或压延法生产的板状硅酸盐玻璃，包括</w:t>
      </w:r>
      <w:r>
        <w:rPr>
          <w:rFonts w:hint="eastAsia" w:ascii="宋体"/>
          <w:color w:val="000000" w:themeColor="text1"/>
          <w:sz w:val="21"/>
          <w:szCs w:val="21"/>
          <w:lang w:eastAsia="zh-CN"/>
          <w14:textFill>
            <w14:solidFill>
              <w14:schemeClr w14:val="tx1"/>
            </w14:solidFill>
          </w14:textFill>
        </w:rPr>
        <w:t>电子玻璃工业太阳能电池玻璃（薄膜太阳能电池用基板玻璃、晶体硅太阳能电池用封装玻璃等）</w:t>
      </w:r>
      <w:r>
        <w:rPr>
          <w:rFonts w:hint="eastAsia" w:ascii="Times New Roman" w:hAnsi="Times New Roman" w:eastAsia="宋体" w:cs="Times New Roman"/>
          <w:spacing w:val="2"/>
          <w:kern w:val="2"/>
          <w:sz w:val="21"/>
          <w:szCs w:val="21"/>
          <w:lang w:eastAsia="zh-CN"/>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3</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平板</w:t>
      </w:r>
      <w:r>
        <w:rPr>
          <w:rFonts w:ascii="黑体" w:hAnsi="黑体" w:eastAsia="黑体" w:cs="黑体"/>
          <w:sz w:val="21"/>
          <w:szCs w:val="21"/>
        </w:rPr>
        <w:t xml:space="preserve">玻璃熔窑  </w:t>
      </w:r>
      <w:r>
        <w:rPr>
          <w:rFonts w:ascii="黑体" w:hAnsi="黑体" w:eastAsia="黑体" w:cs="黑体"/>
          <w:szCs w:val="21"/>
        </w:rPr>
        <w:t xml:space="preserve">flat </w:t>
      </w:r>
      <w:r>
        <w:rPr>
          <w:rFonts w:ascii="黑体" w:hAnsi="黑体" w:eastAsia="黑体" w:cs="黑体"/>
          <w:sz w:val="21"/>
          <w:szCs w:val="21"/>
        </w:rPr>
        <w:t>glass</w:t>
      </w:r>
      <w:r>
        <w:rPr>
          <w:rFonts w:ascii="黑体" w:hAnsi="黑体" w:eastAsia="黑体" w:cs="黑体"/>
          <w:spacing w:val="-2"/>
          <w:sz w:val="21"/>
          <w:szCs w:val="21"/>
        </w:rPr>
        <w:t xml:space="preserve"> </w:t>
      </w:r>
      <w:r>
        <w:rPr>
          <w:rFonts w:ascii="黑体" w:hAnsi="黑体" w:eastAsia="黑体" w:cs="黑体"/>
          <w:sz w:val="21"/>
          <w:szCs w:val="21"/>
        </w:rPr>
        <w:t>furnace</w:t>
      </w:r>
    </w:p>
    <w:p>
      <w:pPr>
        <w:pStyle w:val="21"/>
        <w:spacing w:after="0"/>
        <w:ind w:firstLine="428" w:firstLineChars="200"/>
        <w:rPr>
          <w:spacing w:val="2"/>
        </w:rPr>
      </w:pPr>
      <w:r>
        <w:rPr>
          <w:rFonts w:hint="eastAsia"/>
          <w:spacing w:val="2"/>
        </w:rPr>
        <w:t>熔制平板玻璃的热工设备，由钢结构和耐火材料砌筑而成</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4</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电子玻璃</w:t>
      </w:r>
      <w:r>
        <w:rPr>
          <w:rFonts w:ascii="黑体" w:hAnsi="黑体" w:eastAsia="黑体" w:cs="黑体"/>
          <w:sz w:val="21"/>
          <w:szCs w:val="21"/>
          <w:lang w:eastAsia="zh-CN"/>
        </w:rPr>
        <w:t xml:space="preserve">  electronic glass</w:t>
      </w:r>
    </w:p>
    <w:p>
      <w:pPr>
        <w:pStyle w:val="21"/>
        <w:spacing w:after="0"/>
        <w:ind w:firstLine="428" w:firstLineChars="200"/>
        <w:rPr>
          <w:spacing w:val="2"/>
        </w:rPr>
      </w:pPr>
      <w:r>
        <w:rPr>
          <w:rFonts w:hint="eastAsia"/>
          <w:spacing w:val="2"/>
        </w:rPr>
        <w:t>C</w:t>
      </w:r>
      <w:r>
        <w:rPr>
          <w:spacing w:val="2"/>
        </w:rPr>
        <w:t>RT</w:t>
      </w:r>
      <w:r>
        <w:rPr>
          <w:rFonts w:hint="eastAsia"/>
          <w:spacing w:val="2"/>
        </w:rPr>
        <w:t>显像管玻璃、平板显示玻璃、电光源玻璃等应用电子、微电子、光电子领域的玻璃产品</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bookmarkStart w:id="5" w:name="_Toc447722481"/>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5</w:t>
      </w:r>
    </w:p>
    <w:p>
      <w:pPr>
        <w:pStyle w:val="122"/>
        <w:tabs>
          <w:tab w:val="left" w:pos="644"/>
          <w:tab w:val="left" w:pos="2113"/>
        </w:tabs>
        <w:spacing w:before="156" w:beforeLines="50" w:after="156" w:afterLines="50"/>
        <w:ind w:firstLine="420" w:firstLineChars="200"/>
        <w:rPr>
          <w:rFonts w:ascii="黑体" w:hAnsi="黑体" w:eastAsia="黑体" w:cs="黑体"/>
          <w:sz w:val="21"/>
          <w:szCs w:val="21"/>
        </w:rPr>
      </w:pPr>
      <w:r>
        <w:rPr>
          <w:rFonts w:hint="eastAsia" w:ascii="黑体" w:hAnsi="黑体" w:eastAsia="黑体" w:cs="黑体"/>
          <w:sz w:val="21"/>
          <w:szCs w:val="21"/>
          <w:lang w:eastAsia="zh-CN"/>
        </w:rPr>
        <w:t xml:space="preserve">电子玻璃熔炉 </w:t>
      </w:r>
      <w:r>
        <w:rPr>
          <w:rFonts w:ascii="黑体" w:hAnsi="黑体" w:eastAsia="黑体" w:cs="黑体"/>
          <w:sz w:val="21"/>
          <w:szCs w:val="21"/>
          <w:lang w:eastAsia="zh-CN"/>
        </w:rPr>
        <w:t>electronic glass furnace</w:t>
      </w:r>
    </w:p>
    <w:p>
      <w:pPr>
        <w:pStyle w:val="21"/>
        <w:spacing w:after="0"/>
        <w:ind w:firstLine="428" w:firstLineChars="200"/>
        <w:rPr>
          <w:spacing w:val="2"/>
        </w:rPr>
      </w:pPr>
      <w:r>
        <w:rPr>
          <w:rFonts w:hint="eastAsia"/>
          <w:spacing w:val="2"/>
        </w:rPr>
        <w:t>熔制电子玻璃的热工设备，包括各种型式的池炉和坩埚炉。按热源来源，可分为使用天然气、重油等燃料的熔炉（含电助熔）和全电熔炉</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6</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 xml:space="preserve">冷修 </w:t>
      </w:r>
      <w:r>
        <w:rPr>
          <w:rFonts w:ascii="黑体" w:hAnsi="黑体" w:eastAsia="黑体" w:cs="黑体"/>
          <w:sz w:val="21"/>
          <w:szCs w:val="21"/>
          <w:lang w:eastAsia="zh-CN"/>
        </w:rPr>
        <w:t xml:space="preserve"> cold repair</w:t>
      </w:r>
    </w:p>
    <w:p>
      <w:pPr>
        <w:pStyle w:val="21"/>
        <w:spacing w:after="0"/>
        <w:ind w:firstLine="428" w:firstLineChars="200"/>
      </w:pPr>
      <w:r>
        <w:rPr>
          <w:rFonts w:hint="eastAsia"/>
          <w:spacing w:val="2"/>
        </w:rPr>
        <w:t>玻璃熔窑、熔炉停火冷却后进行大修的过程</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7</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纯氧燃烧</w:t>
      </w:r>
      <w:r>
        <w:rPr>
          <w:rFonts w:ascii="黑体" w:hAnsi="黑体" w:eastAsia="黑体" w:cs="黑体"/>
          <w:sz w:val="21"/>
          <w:szCs w:val="21"/>
          <w:lang w:eastAsia="zh-CN"/>
        </w:rPr>
        <w:t xml:space="preserve">  oxygen-fuel combustion</w:t>
      </w:r>
    </w:p>
    <w:p>
      <w:pPr>
        <w:pStyle w:val="21"/>
        <w:spacing w:after="0"/>
        <w:ind w:firstLine="428" w:firstLineChars="200"/>
        <w:rPr>
          <w:spacing w:val="2"/>
        </w:rPr>
      </w:pPr>
      <w:r>
        <w:rPr>
          <w:rFonts w:hint="eastAsia"/>
          <w:spacing w:val="2"/>
        </w:rPr>
        <w:t>助燃气体含氧量大于等于90%的燃烧方式</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8</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ascii="黑体" w:hAnsi="黑体" w:eastAsia="黑体" w:cs="黑体"/>
          <w:sz w:val="21"/>
          <w:szCs w:val="21"/>
          <w:lang w:eastAsia="zh-CN"/>
        </w:rPr>
        <w:t xml:space="preserve">    </w:t>
      </w:r>
      <w:r>
        <w:rPr>
          <w:rFonts w:hint="eastAsia" w:ascii="黑体" w:hAnsi="黑体" w:eastAsia="黑体" w:cs="黑体"/>
          <w:sz w:val="21"/>
          <w:szCs w:val="21"/>
          <w:lang w:eastAsia="zh-CN"/>
        </w:rPr>
        <w:t xml:space="preserve">大气污染物排放浓度 </w:t>
      </w:r>
      <w:r>
        <w:rPr>
          <w:rFonts w:ascii="黑体" w:hAnsi="黑体" w:eastAsia="黑体" w:cs="黑体"/>
          <w:sz w:val="21"/>
          <w:szCs w:val="21"/>
          <w:lang w:eastAsia="zh-CN"/>
        </w:rPr>
        <w:t xml:space="preserve"> emission concentration of air pollutants</w:t>
      </w:r>
    </w:p>
    <w:p>
      <w:pPr>
        <w:pStyle w:val="21"/>
        <w:spacing w:after="0"/>
        <w:ind w:firstLine="428" w:firstLineChars="200"/>
        <w:rPr>
          <w:spacing w:val="2"/>
        </w:rPr>
      </w:pPr>
      <w:r>
        <w:rPr>
          <w:rFonts w:hint="eastAsia"/>
          <w:spacing w:val="2"/>
        </w:rPr>
        <w:t>温度273</w:t>
      </w:r>
      <w:r>
        <w:rPr>
          <w:spacing w:val="2"/>
        </w:rPr>
        <w:t>K</w:t>
      </w:r>
      <w:r>
        <w:rPr>
          <w:rFonts w:hint="eastAsia"/>
          <w:spacing w:val="2"/>
        </w:rPr>
        <w:t>，压力101.3k</w:t>
      </w:r>
      <w:r>
        <w:rPr>
          <w:spacing w:val="2"/>
        </w:rPr>
        <w:t>Pa</w:t>
      </w:r>
      <w:r>
        <w:rPr>
          <w:rFonts w:hint="eastAsia"/>
          <w:spacing w:val="2"/>
        </w:rPr>
        <w:t>状态下，排气筒干燥排气中大气污染物任何1h浓度平均值，单位为m</w:t>
      </w:r>
      <w:r>
        <w:rPr>
          <w:spacing w:val="2"/>
        </w:rPr>
        <w:t>g/m</w:t>
      </w:r>
      <w:r>
        <w:rPr>
          <w:spacing w:val="2"/>
          <w:vertAlign w:val="superscript"/>
        </w:rPr>
        <w:t>3</w:t>
      </w:r>
      <w:r>
        <w:rPr>
          <w:rFonts w:hint="eastAsia"/>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9</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ascii="黑体" w:hAnsi="黑体" w:eastAsia="黑体" w:cs="黑体"/>
          <w:sz w:val="21"/>
          <w:szCs w:val="21"/>
          <w:lang w:eastAsia="zh-CN"/>
        </w:rPr>
        <w:t>排气筒高度  stack height</w:t>
      </w:r>
    </w:p>
    <w:p>
      <w:pPr>
        <w:pStyle w:val="21"/>
        <w:spacing w:after="0"/>
        <w:ind w:firstLine="428" w:firstLineChars="200"/>
        <w:rPr>
          <w:spacing w:val="2"/>
        </w:rPr>
      </w:pPr>
      <w:r>
        <w:rPr>
          <w:spacing w:val="2"/>
        </w:rPr>
        <w:t>自排气筒（或其主体建筑构造）所在的地平面至排气筒出口计的高度</w:t>
      </w:r>
      <w:r>
        <w:rPr>
          <w:rFonts w:hint="eastAsia"/>
          <w:spacing w:val="2"/>
        </w:rPr>
        <w:t>，单位为m</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w:t>
      </w:r>
      <w:r>
        <w:rPr>
          <w:rFonts w:hint="eastAsia" w:ascii="黑体" w:hAnsi="黑体" w:eastAsia="黑体" w:cs="黑体"/>
          <w:sz w:val="21"/>
          <w:szCs w:val="21"/>
          <w:lang w:eastAsia="zh-CN"/>
        </w:rPr>
        <w:t>10</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 xml:space="preserve">无组织排放 </w:t>
      </w:r>
      <w:r>
        <w:rPr>
          <w:rFonts w:ascii="黑体" w:hAnsi="黑体" w:eastAsia="黑体" w:cs="黑体"/>
          <w:sz w:val="21"/>
          <w:szCs w:val="21"/>
          <w:lang w:eastAsia="zh-CN"/>
        </w:rPr>
        <w:t xml:space="preserve"> fugitive emission</w:t>
      </w:r>
    </w:p>
    <w:p>
      <w:pPr>
        <w:pStyle w:val="21"/>
        <w:spacing w:after="0"/>
        <w:ind w:firstLine="428" w:firstLineChars="200"/>
        <w:rPr>
          <w:spacing w:val="2"/>
        </w:rPr>
      </w:pPr>
      <w:r>
        <w:rPr>
          <w:rFonts w:hint="eastAsia"/>
          <w:spacing w:val="2"/>
        </w:rPr>
        <w:t>大气污染物不经过排气筒的无规则排放，主要包括作业场所物料堆放、开放式输送扬尘，以及设备、管线含尘气体泄漏等</w:t>
      </w:r>
      <w:r>
        <w:rPr>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.1</w:t>
      </w:r>
      <w:r>
        <w:rPr>
          <w:rFonts w:hint="eastAsia" w:ascii="黑体" w:hAnsi="黑体" w:eastAsia="黑体" w:cs="黑体"/>
          <w:sz w:val="21"/>
          <w:szCs w:val="21"/>
          <w:lang w:eastAsia="zh-CN"/>
        </w:rPr>
        <w:t>1</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hint="eastAsia" w:ascii="黑体" w:hAnsi="黑体" w:eastAsia="黑体" w:cs="黑体"/>
          <w:sz w:val="21"/>
          <w:szCs w:val="21"/>
          <w:lang w:eastAsia="zh-CN"/>
        </w:rPr>
        <w:t xml:space="preserve">无组织排放监控点浓度限值 </w:t>
      </w:r>
      <w:r>
        <w:rPr>
          <w:rFonts w:ascii="黑体" w:hAnsi="黑体" w:eastAsia="黑体" w:cs="黑体"/>
          <w:sz w:val="21"/>
          <w:szCs w:val="21"/>
          <w:lang w:eastAsia="zh-CN"/>
        </w:rPr>
        <w:t xml:space="preserve"> concentration limit at fugitive emission reference point</w:t>
      </w:r>
    </w:p>
    <w:p>
      <w:pPr>
        <w:autoSpaceDE w:val="0"/>
        <w:autoSpaceDN w:val="0"/>
        <w:adjustRightInd w:val="0"/>
        <w:ind w:firstLine="420" w:firstLineChars="200"/>
        <w:jc w:val="left"/>
      </w:pPr>
      <w:r>
        <w:rPr>
          <w:rFonts w:hint="eastAsia" w:ascii="宋体" w:cs="宋体"/>
          <w:kern w:val="0"/>
          <w:szCs w:val="21"/>
        </w:rPr>
        <w:t>温度</w:t>
      </w:r>
      <w:r>
        <w:rPr>
          <w:rFonts w:ascii="宋体" w:cs="宋体"/>
          <w:kern w:val="0"/>
          <w:szCs w:val="21"/>
        </w:rPr>
        <w:t>273K</w:t>
      </w:r>
      <w:r>
        <w:rPr>
          <w:rFonts w:hint="eastAsia" w:ascii="宋体" w:cs="宋体"/>
          <w:kern w:val="0"/>
          <w:szCs w:val="21"/>
        </w:rPr>
        <w:t>，压力</w:t>
      </w:r>
      <w:r>
        <w:rPr>
          <w:rFonts w:hint="eastAsia"/>
          <w:spacing w:val="2"/>
        </w:rPr>
        <w:t>101.3k</w:t>
      </w:r>
      <w:r>
        <w:rPr>
          <w:spacing w:val="2"/>
        </w:rPr>
        <w:t>Pa</w:t>
      </w:r>
      <w:r>
        <w:rPr>
          <w:rFonts w:hint="eastAsia"/>
          <w:spacing w:val="2"/>
        </w:rPr>
        <w:t>状态</w:t>
      </w:r>
      <w:r>
        <w:rPr>
          <w:rFonts w:hint="eastAsia" w:ascii="宋体" w:cs="宋体"/>
          <w:kern w:val="0"/>
          <w:szCs w:val="21"/>
        </w:rPr>
        <w:t>下，监控点（根据</w:t>
      </w:r>
      <w:r>
        <w:rPr>
          <w:rFonts w:ascii="宋体" w:cs="宋体"/>
          <w:kern w:val="0"/>
          <w:szCs w:val="21"/>
        </w:rPr>
        <w:t>HJ/T 55</w:t>
      </w:r>
      <w:r>
        <w:rPr>
          <w:rFonts w:hint="eastAsia" w:ascii="宋体" w:cs="宋体"/>
          <w:kern w:val="0"/>
          <w:szCs w:val="21"/>
        </w:rPr>
        <w:t>确定）的大气污染物浓度在</w:t>
      </w:r>
      <w:r>
        <w:rPr>
          <w:rFonts w:hint="eastAsia"/>
          <w:spacing w:val="2"/>
        </w:rPr>
        <w:t>任何1h的平均值不得超过的值，单位为m</w:t>
      </w:r>
      <w:r>
        <w:rPr>
          <w:spacing w:val="2"/>
        </w:rPr>
        <w:t>g/m</w:t>
      </w:r>
      <w:r>
        <w:rPr>
          <w:spacing w:val="2"/>
          <w:vertAlign w:val="superscript"/>
        </w:rPr>
        <w:t>3</w:t>
      </w:r>
      <w:r>
        <w:rPr>
          <w:rFonts w:hint="eastAsia"/>
          <w:spacing w:val="2"/>
        </w:rPr>
        <w:t>。</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.1</w:t>
      </w:r>
      <w:r>
        <w:rPr>
          <w:rFonts w:hint="eastAsia" w:ascii="黑体" w:hAnsi="黑体" w:eastAsia="黑体" w:cs="黑体"/>
          <w:sz w:val="21"/>
          <w:szCs w:val="21"/>
          <w:lang w:eastAsia="zh-CN"/>
        </w:rPr>
        <w:t>2</w:t>
      </w:r>
    </w:p>
    <w:p>
      <w:pPr>
        <w:pStyle w:val="122"/>
        <w:tabs>
          <w:tab w:val="left" w:pos="644"/>
          <w:tab w:val="left" w:pos="2113"/>
        </w:tabs>
        <w:spacing w:before="156" w:beforeLines="50" w:after="156" w:afterLines="50"/>
        <w:ind w:firstLine="420" w:firstLineChars="200"/>
        <w:rPr>
          <w:rFonts w:ascii="黑体" w:hAnsi="黑体" w:eastAsia="黑体" w:cs="黑体"/>
          <w:sz w:val="21"/>
          <w:szCs w:val="21"/>
        </w:rPr>
      </w:pPr>
      <w:r>
        <w:rPr>
          <w:rFonts w:ascii="黑体" w:hAnsi="黑体" w:eastAsia="黑体" w:cs="黑体"/>
          <w:sz w:val="21"/>
          <w:szCs w:val="21"/>
          <w:lang w:eastAsia="zh-CN"/>
        </w:rPr>
        <w:t>现有企业  existing facility</w:t>
      </w:r>
    </w:p>
    <w:p>
      <w:pPr>
        <w:pStyle w:val="21"/>
        <w:spacing w:after="0"/>
        <w:ind w:firstLine="428" w:firstLineChars="200"/>
        <w:rPr>
          <w:spacing w:val="2"/>
        </w:rPr>
      </w:pPr>
      <w:r>
        <w:rPr>
          <w:spacing w:val="2"/>
        </w:rPr>
        <w:t>本标准实施之日前已建成投产或环境影响评价文件已通过审批的</w:t>
      </w:r>
      <w:r>
        <w:rPr>
          <w:rFonts w:hint="eastAsia" w:ascii="宋体"/>
          <w:color w:val="000000" w:themeColor="text1"/>
          <w:kern w:val="0"/>
          <w:szCs w:val="20"/>
          <w14:textFill>
            <w14:solidFill>
              <w14:schemeClr w14:val="tx1"/>
            </w14:solidFill>
          </w14:textFill>
        </w:rPr>
        <w:t>玻璃制造企业</w:t>
      </w:r>
      <w:r>
        <w:rPr>
          <w:spacing w:val="2"/>
        </w:rPr>
        <w:t>或生产设施。</w:t>
      </w:r>
    </w:p>
    <w:p>
      <w:pPr>
        <w:pStyle w:val="122"/>
        <w:tabs>
          <w:tab w:val="left" w:pos="644"/>
          <w:tab w:val="left" w:pos="2113"/>
        </w:tabs>
        <w:spacing w:before="156" w:beforeLines="50" w:after="156" w:afterLines="50"/>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.1</w:t>
      </w:r>
      <w:r>
        <w:rPr>
          <w:rFonts w:hint="eastAsia" w:ascii="黑体" w:hAnsi="黑体" w:eastAsia="黑体" w:cs="黑体"/>
          <w:sz w:val="21"/>
          <w:szCs w:val="21"/>
          <w:lang w:eastAsia="zh-CN"/>
        </w:rPr>
        <w:t>3</w:t>
      </w:r>
    </w:p>
    <w:p>
      <w:pPr>
        <w:pStyle w:val="122"/>
        <w:tabs>
          <w:tab w:val="left" w:pos="644"/>
          <w:tab w:val="left" w:pos="2113"/>
        </w:tabs>
        <w:spacing w:before="156" w:beforeLines="50" w:after="156" w:afterLines="50"/>
        <w:ind w:firstLine="420" w:firstLineChars="200"/>
        <w:rPr>
          <w:rFonts w:ascii="黑体" w:hAnsi="黑体" w:eastAsia="黑体" w:cs="黑体"/>
          <w:sz w:val="21"/>
          <w:szCs w:val="21"/>
          <w:lang w:eastAsia="zh-CN"/>
        </w:rPr>
      </w:pPr>
      <w:r>
        <w:rPr>
          <w:rFonts w:ascii="黑体" w:hAnsi="黑体" w:eastAsia="黑体" w:cs="黑体"/>
          <w:sz w:val="21"/>
          <w:szCs w:val="21"/>
          <w:lang w:eastAsia="zh-CN"/>
        </w:rPr>
        <w:t>新建企业  new facility</w:t>
      </w:r>
    </w:p>
    <w:p>
      <w:pPr>
        <w:pStyle w:val="21"/>
        <w:spacing w:after="0"/>
        <w:ind w:firstLine="428" w:firstLineChars="200"/>
        <w:rPr>
          <w:spacing w:val="2"/>
        </w:rPr>
      </w:pPr>
      <w:r>
        <w:rPr>
          <w:spacing w:val="2"/>
        </w:rPr>
        <w:t>自本标准实施之日起环境影响评价文件通过审批的新建、改建和扩建</w:t>
      </w:r>
      <w:r>
        <w:rPr>
          <w:rFonts w:hint="eastAsia" w:ascii="宋体"/>
          <w:color w:val="000000" w:themeColor="text1"/>
          <w:kern w:val="0"/>
          <w:szCs w:val="20"/>
          <w14:textFill>
            <w14:solidFill>
              <w14:schemeClr w14:val="tx1"/>
            </w14:solidFill>
          </w14:textFill>
        </w:rPr>
        <w:t>玻璃工业</w:t>
      </w:r>
      <w:r>
        <w:rPr>
          <w:spacing w:val="2"/>
        </w:rPr>
        <w:t>建设项目</w:t>
      </w:r>
      <w:bookmarkEnd w:id="5"/>
      <w:r>
        <w:rPr>
          <w:rFonts w:hint="eastAsia"/>
          <w:spacing w:val="2"/>
        </w:rPr>
        <w:t>。</w:t>
      </w:r>
    </w:p>
    <w:p>
      <w:pPr>
        <w:pStyle w:val="2"/>
        <w:spacing w:before="312" w:after="312"/>
      </w:pPr>
      <w:r>
        <w:t xml:space="preserve">4 </w:t>
      </w:r>
      <w:r>
        <w:rPr>
          <w:rFonts w:hint="eastAsia"/>
        </w:rPr>
        <w:t>大气污染物排放控制要求</w:t>
      </w:r>
    </w:p>
    <w:p>
      <w:pPr>
        <w:tabs>
          <w:tab w:val="left" w:pos="644"/>
          <w:tab w:val="left" w:pos="2113"/>
        </w:tabs>
        <w:spacing w:before="156" w:beforeLines="50" w:after="156" w:afterLines="50"/>
        <w:rPr>
          <w:rFonts w:ascii="黑体" w:hAnsi="黑体" w:eastAsia="黑体" w:cs="黑体"/>
          <w:szCs w:val="21"/>
        </w:rPr>
      </w:pPr>
      <w:r>
        <w:rPr>
          <w:rFonts w:hint="eastAsia" w:ascii="黑体" w:hAnsi="黑体" w:eastAsia="黑体" w:cs="黑体"/>
          <w:szCs w:val="21"/>
        </w:rPr>
        <w:t>4</w:t>
      </w:r>
      <w:r>
        <w:rPr>
          <w:rFonts w:ascii="黑体" w:hAnsi="黑体" w:eastAsia="黑体" w:cs="黑体"/>
          <w:szCs w:val="21"/>
        </w:rPr>
        <w:t xml:space="preserve">.1 </w:t>
      </w:r>
      <w:r>
        <w:rPr>
          <w:rFonts w:hint="eastAsia" w:ascii="黑体" w:hAnsi="黑体" w:eastAsia="黑体" w:cs="黑体"/>
          <w:szCs w:val="21"/>
        </w:rPr>
        <w:t>大气污染物排放限值</w:t>
      </w:r>
    </w:p>
    <w:p>
      <w:pPr>
        <w:pStyle w:val="21"/>
        <w:tabs>
          <w:tab w:val="left" w:pos="953"/>
        </w:tabs>
        <w:spacing w:before="50" w:after="50"/>
        <w:ind w:right="232"/>
      </w:pPr>
      <w:r>
        <w:rPr>
          <w:rFonts w:hint="eastAsia" w:ascii="黑体" w:hAnsi="黑体" w:eastAsia="黑体" w:cs="黑体"/>
          <w:kern w:val="0"/>
          <w:szCs w:val="21"/>
        </w:rPr>
        <w:t>4</w:t>
      </w:r>
      <w:r>
        <w:rPr>
          <w:rFonts w:ascii="黑体" w:hAnsi="黑体" w:eastAsia="黑体" w:cs="黑体"/>
          <w:kern w:val="0"/>
          <w:szCs w:val="21"/>
        </w:rPr>
        <w:t xml:space="preserve">.1.1  </w:t>
      </w:r>
      <w:r>
        <w:t>自</w:t>
      </w:r>
      <w:r>
        <w:rPr>
          <w:spacing w:val="-52"/>
        </w:rPr>
        <w:t xml:space="preserve"> </w:t>
      </w:r>
      <w:r>
        <w:rPr>
          <w:rFonts w:eastAsia="Times New Roman"/>
        </w:rPr>
        <w:t>2019</w:t>
      </w:r>
      <w:r>
        <w:rPr>
          <w:rFonts w:eastAsia="Times New Roman"/>
          <w:spacing w:val="-1"/>
        </w:rPr>
        <w:t xml:space="preserve"> </w:t>
      </w:r>
      <w:r>
        <w:t>年</w:t>
      </w:r>
      <w:r>
        <w:rPr>
          <w:rFonts w:eastAsia="Times New Roman"/>
        </w:rPr>
        <w:t>XX</w:t>
      </w:r>
      <w:r>
        <w:t>月XX日起</w:t>
      </w:r>
      <w:r>
        <w:rPr>
          <w:rFonts w:hint="eastAsia"/>
        </w:rPr>
        <w:t>，</w:t>
      </w:r>
      <w:r>
        <w:t>现有企业执行表</w:t>
      </w:r>
      <w:r>
        <w:rPr>
          <w:spacing w:val="-52"/>
        </w:rPr>
        <w:t xml:space="preserve"> </w:t>
      </w:r>
      <w:r>
        <w:rPr>
          <w:rFonts w:hint="eastAsia"/>
        </w:rPr>
        <w:t>1</w:t>
      </w:r>
      <w:r>
        <w:t>规定的大气污染物排放限值。</w:t>
      </w:r>
    </w:p>
    <w:p>
      <w:pPr>
        <w:pStyle w:val="54"/>
        <w:spacing w:before="156" w:beforeLines="50" w:after="156" w:afterLines="50"/>
        <w:jc w:val="left"/>
      </w:pPr>
      <w:r>
        <w:rPr>
          <w:rFonts w:hint="eastAsia" w:hAnsi="黑体" w:cs="黑体"/>
          <w:szCs w:val="21"/>
        </w:rPr>
        <w:t>4</w:t>
      </w:r>
      <w:r>
        <w:rPr>
          <w:rFonts w:hAnsi="黑体" w:cs="黑体"/>
          <w:szCs w:val="21"/>
        </w:rPr>
        <w:t xml:space="preserve">.1.2  </w:t>
      </w:r>
      <w:r>
        <w:rPr>
          <w:rFonts w:ascii="Times New Roman" w:eastAsia="宋体"/>
          <w:kern w:val="2"/>
          <w:szCs w:val="24"/>
        </w:rPr>
        <w:t>自</w:t>
      </w:r>
      <w:r>
        <w:rPr>
          <w:rFonts w:hint="eastAsia" w:ascii="Times New Roman" w:eastAsia="宋体"/>
          <w:kern w:val="2"/>
          <w:szCs w:val="24"/>
        </w:rPr>
        <w:t>标准实施之日</w:t>
      </w:r>
      <w:r>
        <w:rPr>
          <w:rFonts w:ascii="Times New Roman" w:eastAsia="宋体"/>
          <w:kern w:val="2"/>
          <w:szCs w:val="24"/>
        </w:rPr>
        <w:t>起</w:t>
      </w:r>
      <w:r>
        <w:rPr>
          <w:rFonts w:hint="eastAsia" w:ascii="Times New Roman" w:eastAsia="宋体"/>
          <w:kern w:val="2"/>
          <w:szCs w:val="24"/>
        </w:rPr>
        <w:t>，新建企业</w:t>
      </w:r>
      <w:r>
        <w:rPr>
          <w:rFonts w:ascii="Times New Roman" w:eastAsia="宋体"/>
          <w:kern w:val="2"/>
          <w:szCs w:val="24"/>
        </w:rPr>
        <w:t>执行表</w:t>
      </w:r>
      <w:r>
        <w:rPr>
          <w:rFonts w:hint="eastAsia" w:ascii="Times New Roman" w:eastAsia="宋体"/>
          <w:kern w:val="2"/>
          <w:szCs w:val="24"/>
        </w:rPr>
        <w:t>1</w:t>
      </w:r>
      <w:r>
        <w:rPr>
          <w:rFonts w:ascii="Times New Roman" w:eastAsia="宋体"/>
          <w:kern w:val="2"/>
          <w:szCs w:val="24"/>
        </w:rPr>
        <w:t>规定的大气污染物排放限值。</w:t>
      </w:r>
    </w:p>
    <w:p>
      <w:pPr>
        <w:pStyle w:val="21"/>
        <w:tabs>
          <w:tab w:val="left" w:pos="525"/>
        </w:tabs>
        <w:spacing w:after="0"/>
        <w:ind w:right="15"/>
        <w:jc w:val="center"/>
        <w:rPr>
          <w:rFonts w:ascii="黑体" w:hAnsi="黑体" w:eastAsia="黑体" w:cs="黑体"/>
        </w:rPr>
      </w:pPr>
      <w:r>
        <w:rPr>
          <w:rFonts w:ascii="黑体" w:hAnsi="黑体" w:eastAsia="黑体" w:cs="黑体"/>
        </w:rPr>
        <w:t>表</w:t>
      </w:r>
      <w:r>
        <w:rPr>
          <w:rFonts w:hint="eastAsia" w:ascii="黑体" w:hAnsi="黑体" w:eastAsia="黑体" w:cs="黑体"/>
        </w:rPr>
        <w:t>1</w:t>
      </w:r>
      <w:r>
        <w:rPr>
          <w:rFonts w:ascii="黑体" w:hAnsi="黑体" w:eastAsia="黑体" w:cs="黑体"/>
        </w:rPr>
        <w:t xml:space="preserve">  大气污染物排放限值</w:t>
      </w:r>
    </w:p>
    <w:p>
      <w:pPr>
        <w:pStyle w:val="21"/>
        <w:tabs>
          <w:tab w:val="left" w:pos="525"/>
        </w:tabs>
        <w:spacing w:after="0"/>
        <w:ind w:right="15"/>
        <w:jc w:val="right"/>
        <w:rPr>
          <w:rFonts w:ascii="黑体" w:hAnsi="黑体" w:eastAsia="黑体" w:cs="黑体"/>
        </w:rPr>
      </w:pPr>
      <w:r>
        <w:rPr>
          <w:rFonts w:ascii="宋体" w:hAnsi="宋体" w:cs="宋体"/>
          <w:spacing w:val="-1"/>
          <w:sz w:val="18"/>
          <w:szCs w:val="18"/>
        </w:rPr>
        <w:t>单位：</w:t>
      </w:r>
      <w:r>
        <w:rPr>
          <w:rFonts w:eastAsia="Times New Roman"/>
          <w:spacing w:val="-1"/>
          <w:sz w:val="18"/>
          <w:szCs w:val="18"/>
        </w:rPr>
        <w:t>mg/m</w:t>
      </w:r>
      <w:r>
        <w:rPr>
          <w:rFonts w:eastAsia="Times New Roman"/>
          <w:spacing w:val="-1"/>
          <w:position w:val="8"/>
          <w:sz w:val="12"/>
          <w:szCs w:val="12"/>
        </w:rPr>
        <w:t>3</w:t>
      </w:r>
      <w:r>
        <w:rPr>
          <w:rFonts w:ascii="宋体" w:hAnsi="宋体" w:cs="宋体"/>
          <w:spacing w:val="-1"/>
          <w:sz w:val="18"/>
          <w:szCs w:val="18"/>
        </w:rPr>
        <w:t>（烟气黑度除外）</w:t>
      </w:r>
    </w:p>
    <w:tbl>
      <w:tblPr>
        <w:tblStyle w:val="12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
        <w:gridCol w:w="1220"/>
        <w:gridCol w:w="1296"/>
        <w:gridCol w:w="1296"/>
        <w:gridCol w:w="1296"/>
        <w:gridCol w:w="1296"/>
        <w:gridCol w:w="129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341" w:type="dxa"/>
            <w:vMerge w:val="restart"/>
            <w:vAlign w:val="center"/>
          </w:tcPr>
          <w:p>
            <w:pPr>
              <w:pStyle w:val="121"/>
              <w:jc w:val="center"/>
              <w:rPr>
                <w:rFonts w:ascii="宋体" w:hAnsi="宋体" w:eastAsia="宋体" w:cs="宋体"/>
                <w:sz w:val="21"/>
                <w:szCs w:val="21"/>
              </w:rPr>
            </w:pPr>
            <w:r>
              <w:rPr>
                <w:rFonts w:ascii="宋体" w:hAnsi="宋体" w:eastAsia="宋体" w:cs="宋体"/>
                <w:sz w:val="21"/>
                <w:szCs w:val="21"/>
              </w:rPr>
              <w:t>序号</w:t>
            </w:r>
          </w:p>
        </w:tc>
        <w:tc>
          <w:tcPr>
            <w:tcW w:w="1220" w:type="dxa"/>
            <w:vMerge w:val="restart"/>
            <w:vAlign w:val="center"/>
          </w:tcPr>
          <w:p>
            <w:pPr>
              <w:pStyle w:val="121"/>
              <w:jc w:val="center"/>
              <w:rPr>
                <w:rFonts w:ascii="宋体" w:hAnsi="宋体" w:eastAsia="宋体" w:cs="宋体"/>
                <w:sz w:val="21"/>
                <w:szCs w:val="21"/>
              </w:rPr>
            </w:pPr>
            <w:r>
              <w:rPr>
                <w:rFonts w:ascii="宋体" w:hAnsi="宋体" w:eastAsia="宋体" w:cs="宋体"/>
                <w:sz w:val="21"/>
                <w:szCs w:val="21"/>
              </w:rPr>
              <w:t>污染物项目</w:t>
            </w:r>
          </w:p>
        </w:tc>
        <w:tc>
          <w:tcPr>
            <w:tcW w:w="6480" w:type="dxa"/>
            <w:gridSpan w:val="5"/>
            <w:vAlign w:val="center"/>
          </w:tcPr>
          <w:p>
            <w:pPr>
              <w:pStyle w:val="121"/>
              <w:jc w:val="center"/>
              <w:rPr>
                <w:rFonts w:ascii="宋体" w:hAnsi="宋体" w:eastAsia="宋体" w:cs="宋体"/>
                <w:sz w:val="21"/>
                <w:szCs w:val="21"/>
                <w:lang w:eastAsia="zh-CN"/>
              </w:rPr>
            </w:pPr>
            <w:r>
              <w:rPr>
                <w:rFonts w:hint="eastAsia" w:ascii="宋体" w:hAnsi="宋体" w:eastAsia="宋体" w:cs="宋体"/>
                <w:sz w:val="21"/>
                <w:szCs w:val="21"/>
                <w:lang w:eastAsia="zh-CN"/>
              </w:rPr>
              <w:t>排放限值</w:t>
            </w:r>
          </w:p>
        </w:tc>
        <w:tc>
          <w:tcPr>
            <w:tcW w:w="1304" w:type="dxa"/>
            <w:vMerge w:val="restart"/>
            <w:vAlign w:val="center"/>
          </w:tcPr>
          <w:p>
            <w:pPr>
              <w:pStyle w:val="121"/>
              <w:jc w:val="center"/>
              <w:rPr>
                <w:rFonts w:ascii="宋体" w:hAnsi="宋体" w:eastAsia="宋体" w:cs="宋体"/>
                <w:sz w:val="21"/>
                <w:szCs w:val="21"/>
              </w:rPr>
            </w:pPr>
            <w:r>
              <w:rPr>
                <w:rFonts w:ascii="宋体" w:hAnsi="宋体" w:eastAsia="宋体" w:cs="宋体"/>
                <w:sz w:val="21"/>
                <w:szCs w:val="21"/>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341" w:type="dxa"/>
            <w:vMerge w:val="continue"/>
            <w:vAlign w:val="center"/>
          </w:tcPr>
          <w:p>
            <w:pPr>
              <w:pStyle w:val="121"/>
              <w:jc w:val="center"/>
              <w:rPr>
                <w:rFonts w:ascii="宋体" w:hAnsi="宋体" w:eastAsia="宋体" w:cs="宋体"/>
                <w:sz w:val="21"/>
                <w:szCs w:val="21"/>
              </w:rPr>
            </w:pPr>
          </w:p>
        </w:tc>
        <w:tc>
          <w:tcPr>
            <w:tcW w:w="1220" w:type="dxa"/>
            <w:vMerge w:val="continue"/>
            <w:vAlign w:val="center"/>
          </w:tcPr>
          <w:p>
            <w:pPr>
              <w:pStyle w:val="121"/>
              <w:jc w:val="center"/>
              <w:rPr>
                <w:rFonts w:ascii="宋体" w:hAnsi="宋体" w:eastAsia="宋体" w:cs="宋体"/>
                <w:sz w:val="21"/>
                <w:szCs w:val="21"/>
              </w:rPr>
            </w:pPr>
          </w:p>
        </w:tc>
        <w:tc>
          <w:tcPr>
            <w:tcW w:w="3888" w:type="dxa"/>
            <w:gridSpan w:val="3"/>
            <w:vAlign w:val="center"/>
          </w:tcPr>
          <w:p>
            <w:pPr>
              <w:pStyle w:val="121"/>
              <w:jc w:val="center"/>
              <w:rPr>
                <w:rFonts w:ascii="宋体" w:hAnsi="宋体" w:eastAsia="宋体" w:cs="宋体"/>
                <w:sz w:val="21"/>
                <w:szCs w:val="21"/>
                <w:lang w:eastAsia="zh-CN"/>
              </w:rPr>
            </w:pPr>
            <w:r>
              <w:rPr>
                <w:rFonts w:hint="eastAsia" w:ascii="宋体" w:hAnsi="宋体" w:eastAsia="宋体" w:cs="宋体"/>
                <w:sz w:val="21"/>
                <w:szCs w:val="21"/>
                <w:lang w:eastAsia="zh-CN"/>
              </w:rPr>
              <w:t>平板玻璃</w:t>
            </w:r>
          </w:p>
        </w:tc>
        <w:tc>
          <w:tcPr>
            <w:tcW w:w="2592" w:type="dxa"/>
            <w:gridSpan w:val="2"/>
            <w:vAlign w:val="center"/>
          </w:tcPr>
          <w:p>
            <w:pPr>
              <w:pStyle w:val="121"/>
              <w:jc w:val="center"/>
              <w:rPr>
                <w:rFonts w:ascii="宋体" w:hAnsi="宋体" w:eastAsia="宋体" w:cs="宋体"/>
                <w:sz w:val="21"/>
                <w:szCs w:val="21"/>
                <w:lang w:eastAsia="zh-CN"/>
              </w:rPr>
            </w:pPr>
            <w:r>
              <w:rPr>
                <w:rFonts w:hint="eastAsia" w:ascii="宋体" w:hAnsi="宋体" w:eastAsia="宋体" w:cs="宋体"/>
                <w:sz w:val="21"/>
                <w:szCs w:val="21"/>
                <w:lang w:eastAsia="zh-CN"/>
              </w:rPr>
              <w:t>电子玻璃</w:t>
            </w:r>
          </w:p>
        </w:tc>
        <w:tc>
          <w:tcPr>
            <w:tcW w:w="1304" w:type="dxa"/>
            <w:vMerge w:val="continue"/>
            <w:vAlign w:val="center"/>
          </w:tcPr>
          <w:p>
            <w:pPr>
              <w:pStyle w:val="121"/>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341" w:type="dxa"/>
            <w:vMerge w:val="continue"/>
            <w:vAlign w:val="center"/>
          </w:tcPr>
          <w:p>
            <w:pPr>
              <w:jc w:val="center"/>
              <w:rPr>
                <w:rFonts w:ascii="宋体" w:hAnsi="宋体" w:eastAsia="宋体" w:cstheme="minorBidi"/>
                <w:szCs w:val="21"/>
                <w:lang w:eastAsia="en-US"/>
              </w:rPr>
            </w:pPr>
          </w:p>
        </w:tc>
        <w:tc>
          <w:tcPr>
            <w:tcW w:w="1220" w:type="dxa"/>
            <w:vMerge w:val="continue"/>
            <w:vAlign w:val="center"/>
          </w:tcPr>
          <w:p>
            <w:pPr>
              <w:jc w:val="center"/>
              <w:rPr>
                <w:rFonts w:ascii="宋体" w:hAnsi="宋体" w:eastAsia="宋体" w:cstheme="minorBidi"/>
                <w:szCs w:val="21"/>
                <w:lang w:eastAsia="en-US"/>
              </w:rPr>
            </w:pPr>
          </w:p>
        </w:tc>
        <w:tc>
          <w:tcPr>
            <w:tcW w:w="1296" w:type="dxa"/>
            <w:vAlign w:val="center"/>
          </w:tcPr>
          <w:p>
            <w:pPr>
              <w:pStyle w:val="121"/>
              <w:jc w:val="center"/>
              <w:rPr>
                <w:rFonts w:ascii="宋体" w:hAnsi="宋体" w:eastAsia="宋体" w:cs="宋体"/>
                <w:spacing w:val="-9"/>
                <w:sz w:val="21"/>
                <w:szCs w:val="21"/>
                <w:lang w:eastAsia="zh-CN"/>
              </w:rPr>
            </w:pPr>
            <w:r>
              <w:rPr>
                <w:rFonts w:ascii="宋体" w:hAnsi="宋体" w:eastAsia="宋体" w:cs="宋体"/>
                <w:sz w:val="21"/>
                <w:szCs w:val="21"/>
              </w:rPr>
              <w:t>玻璃熔窑</w:t>
            </w:r>
            <w:r>
              <w:rPr>
                <w:rFonts w:hint="eastAsia" w:ascii="宋体" w:hAnsi="宋体" w:eastAsia="宋体" w:cs="宋体"/>
                <w:sz w:val="21"/>
                <w:szCs w:val="21"/>
                <w:vertAlign w:val="superscript"/>
                <w:lang w:eastAsia="zh-CN"/>
              </w:rPr>
              <w:t>a</w:t>
            </w:r>
          </w:p>
        </w:tc>
        <w:tc>
          <w:tcPr>
            <w:tcW w:w="1296" w:type="dxa"/>
            <w:vAlign w:val="center"/>
          </w:tcPr>
          <w:p>
            <w:pPr>
              <w:pStyle w:val="121"/>
              <w:jc w:val="center"/>
              <w:rPr>
                <w:rFonts w:ascii="宋体" w:hAnsi="宋体" w:eastAsia="宋体" w:cs="宋体"/>
                <w:spacing w:val="-9"/>
                <w:sz w:val="21"/>
                <w:szCs w:val="21"/>
                <w:lang w:eastAsia="zh-CN"/>
              </w:rPr>
            </w:pPr>
            <w:r>
              <w:rPr>
                <w:rFonts w:hint="eastAsia" w:ascii="宋体" w:hAnsi="宋体" w:eastAsia="宋体" w:cs="宋体"/>
                <w:spacing w:val="-9"/>
                <w:sz w:val="21"/>
                <w:szCs w:val="21"/>
                <w:lang w:eastAsia="zh-CN"/>
              </w:rPr>
              <w:t>在线镀膜尾气处理系统</w:t>
            </w:r>
          </w:p>
        </w:tc>
        <w:tc>
          <w:tcPr>
            <w:tcW w:w="1296" w:type="dxa"/>
            <w:vAlign w:val="center"/>
          </w:tcPr>
          <w:p>
            <w:pPr>
              <w:pStyle w:val="121"/>
              <w:jc w:val="center"/>
              <w:rPr>
                <w:rFonts w:ascii="宋体" w:hAnsi="宋体" w:eastAsia="宋体" w:cs="宋体"/>
                <w:spacing w:val="-9"/>
                <w:sz w:val="21"/>
                <w:szCs w:val="21"/>
                <w:lang w:eastAsia="zh-CN"/>
              </w:rPr>
            </w:pPr>
            <w:r>
              <w:rPr>
                <w:rFonts w:hint="eastAsia" w:ascii="宋体" w:hAnsi="宋体" w:eastAsia="宋体" w:cs="宋体"/>
                <w:spacing w:val="-9"/>
                <w:sz w:val="21"/>
                <w:szCs w:val="21"/>
                <w:lang w:eastAsia="zh-CN"/>
              </w:rPr>
              <w:t>配料、碎玻璃等其他通风生产设备</w:t>
            </w:r>
          </w:p>
        </w:tc>
        <w:tc>
          <w:tcPr>
            <w:tcW w:w="1296" w:type="dxa"/>
            <w:vAlign w:val="center"/>
          </w:tcPr>
          <w:p>
            <w:pPr>
              <w:pStyle w:val="121"/>
              <w:jc w:val="center"/>
              <w:rPr>
                <w:rFonts w:ascii="宋体" w:hAnsi="宋体" w:eastAsia="宋体" w:cs="宋体"/>
                <w:spacing w:val="-9"/>
                <w:sz w:val="21"/>
                <w:szCs w:val="21"/>
                <w:lang w:eastAsia="zh-CN"/>
              </w:rPr>
            </w:pPr>
            <w:r>
              <w:rPr>
                <w:rFonts w:ascii="宋体" w:hAnsi="宋体" w:eastAsia="宋体" w:cs="宋体"/>
                <w:sz w:val="21"/>
                <w:szCs w:val="21"/>
              </w:rPr>
              <w:t>玻璃</w:t>
            </w:r>
            <w:r>
              <w:rPr>
                <w:rFonts w:hint="eastAsia" w:ascii="宋体" w:hAnsi="宋体" w:eastAsia="宋体" w:cs="宋体"/>
                <w:sz w:val="21"/>
                <w:szCs w:val="21"/>
                <w:lang w:eastAsia="zh-CN"/>
              </w:rPr>
              <w:t>熔炉</w:t>
            </w:r>
            <w:r>
              <w:rPr>
                <w:rFonts w:hint="eastAsia" w:ascii="宋体" w:hAnsi="宋体" w:eastAsia="宋体" w:cs="宋体"/>
                <w:sz w:val="21"/>
                <w:szCs w:val="21"/>
                <w:vertAlign w:val="superscript"/>
                <w:lang w:eastAsia="zh-CN"/>
              </w:rPr>
              <w:t>a</w:t>
            </w:r>
          </w:p>
        </w:tc>
        <w:tc>
          <w:tcPr>
            <w:tcW w:w="1296" w:type="dxa"/>
            <w:vAlign w:val="center"/>
          </w:tcPr>
          <w:p>
            <w:pPr>
              <w:pStyle w:val="121"/>
              <w:jc w:val="center"/>
              <w:rPr>
                <w:rFonts w:ascii="宋体" w:hAnsi="宋体" w:eastAsia="宋体" w:cs="宋体"/>
                <w:spacing w:val="-9"/>
                <w:sz w:val="21"/>
                <w:szCs w:val="21"/>
                <w:lang w:eastAsia="zh-CN"/>
              </w:rPr>
            </w:pPr>
            <w:r>
              <w:rPr>
                <w:rFonts w:hint="eastAsia" w:ascii="宋体" w:hAnsi="宋体" w:eastAsia="宋体" w:cs="宋体"/>
                <w:spacing w:val="-9"/>
                <w:sz w:val="21"/>
                <w:szCs w:val="21"/>
                <w:lang w:eastAsia="zh-CN"/>
              </w:rPr>
              <w:t>配料、碎玻璃等其他通风生产设备</w:t>
            </w:r>
          </w:p>
        </w:tc>
        <w:tc>
          <w:tcPr>
            <w:tcW w:w="1304" w:type="dxa"/>
            <w:vMerge w:val="restart"/>
            <w:vAlign w:val="center"/>
          </w:tcPr>
          <w:p>
            <w:pPr>
              <w:jc w:val="center"/>
              <w:rPr>
                <w:rFonts w:ascii="宋体" w:hAnsi="宋体" w:eastAsia="宋体" w:cstheme="minorBidi"/>
                <w:szCs w:val="21"/>
                <w:lang w:eastAsia="zh-CN"/>
              </w:rPr>
            </w:pPr>
            <w:r>
              <w:rPr>
                <w:rFonts w:ascii="宋体" w:hAnsi="宋体" w:eastAsia="宋体" w:cs="宋体"/>
                <w:szCs w:val="21"/>
                <w:lang w:eastAsia="zh-CN"/>
              </w:rPr>
              <w:t>车间或生产设施排气筒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341" w:type="dxa"/>
            <w:vAlign w:val="center"/>
          </w:tcPr>
          <w:p>
            <w:pPr>
              <w:pStyle w:val="121"/>
              <w:jc w:val="center"/>
              <w:rPr>
                <w:rFonts w:ascii="宋体" w:hAnsi="宋体" w:eastAsia="宋体" w:cs="Times New Roman"/>
                <w:sz w:val="21"/>
                <w:szCs w:val="21"/>
              </w:rPr>
            </w:pPr>
            <w:r>
              <w:rPr>
                <w:rFonts w:ascii="宋体" w:hAnsi="宋体" w:eastAsia="宋体"/>
                <w:sz w:val="21"/>
                <w:szCs w:val="21"/>
              </w:rPr>
              <w:t>1</w:t>
            </w:r>
          </w:p>
        </w:tc>
        <w:tc>
          <w:tcPr>
            <w:tcW w:w="1220" w:type="dxa"/>
            <w:vAlign w:val="center"/>
          </w:tcPr>
          <w:p>
            <w:pPr>
              <w:pStyle w:val="121"/>
              <w:jc w:val="center"/>
              <w:rPr>
                <w:rFonts w:ascii="宋体" w:hAnsi="宋体" w:eastAsia="宋体" w:cs="宋体"/>
                <w:sz w:val="21"/>
                <w:szCs w:val="21"/>
              </w:rPr>
            </w:pPr>
            <w:r>
              <w:rPr>
                <w:rFonts w:ascii="宋体" w:hAnsi="宋体" w:eastAsia="宋体" w:cs="宋体"/>
                <w:sz w:val="21"/>
                <w:szCs w:val="21"/>
              </w:rPr>
              <w:t>颗粒物</w:t>
            </w:r>
          </w:p>
        </w:tc>
        <w:tc>
          <w:tcPr>
            <w:tcW w:w="1296" w:type="dxa"/>
            <w:vAlign w:val="center"/>
          </w:tcPr>
          <w:p>
            <w:pPr>
              <w:pStyle w:val="121"/>
              <w:jc w:val="center"/>
              <w:rPr>
                <w:rFonts w:ascii="宋体" w:hAnsi="宋体" w:eastAsia="宋体"/>
                <w:sz w:val="21"/>
                <w:szCs w:val="21"/>
              </w:rPr>
            </w:pPr>
            <w:r>
              <w:rPr>
                <w:rFonts w:ascii="宋体" w:hAnsi="宋体" w:eastAsia="宋体"/>
                <w:sz w:val="21"/>
                <w:szCs w:val="21"/>
                <w:lang w:eastAsia="zh-CN"/>
              </w:rPr>
              <w:t>3</w:t>
            </w:r>
            <w:r>
              <w:rPr>
                <w:rFonts w:hint="eastAsia" w:ascii="宋体" w:hAnsi="宋体" w:eastAsia="宋体"/>
                <w:sz w:val="21"/>
                <w:szCs w:val="21"/>
                <w:lang w:eastAsia="zh-CN"/>
              </w:rPr>
              <w:t>0</w:t>
            </w:r>
          </w:p>
        </w:tc>
        <w:tc>
          <w:tcPr>
            <w:tcW w:w="1296" w:type="dxa"/>
            <w:vAlign w:val="center"/>
          </w:tcPr>
          <w:p>
            <w:pPr>
              <w:pStyle w:val="121"/>
              <w:jc w:val="center"/>
              <w:rPr>
                <w:rFonts w:ascii="宋体" w:hAnsi="宋体" w:eastAsia="宋体"/>
                <w:sz w:val="21"/>
                <w:szCs w:val="21"/>
              </w:rPr>
            </w:pPr>
            <w:r>
              <w:rPr>
                <w:rFonts w:ascii="宋体" w:hAnsi="宋体" w:eastAsia="宋体"/>
                <w:sz w:val="21"/>
                <w:szCs w:val="21"/>
                <w:lang w:eastAsia="zh-CN"/>
              </w:rPr>
              <w:t>2</w:t>
            </w:r>
            <w:r>
              <w:rPr>
                <w:rFonts w:hint="eastAsia" w:ascii="宋体" w:hAnsi="宋体" w:eastAsia="宋体"/>
                <w:sz w:val="21"/>
                <w:szCs w:val="21"/>
                <w:lang w:eastAsia="zh-CN"/>
              </w:rPr>
              <w:t>0</w:t>
            </w:r>
          </w:p>
        </w:tc>
        <w:tc>
          <w:tcPr>
            <w:tcW w:w="1296" w:type="dxa"/>
            <w:vAlign w:val="center"/>
          </w:tcPr>
          <w:p>
            <w:pPr>
              <w:pStyle w:val="121"/>
              <w:jc w:val="center"/>
              <w:rPr>
                <w:rFonts w:ascii="宋体" w:hAnsi="宋体" w:eastAsia="宋体"/>
                <w:sz w:val="21"/>
                <w:szCs w:val="21"/>
              </w:rPr>
            </w:pPr>
            <w:r>
              <w:rPr>
                <w:rFonts w:ascii="宋体" w:hAnsi="宋体" w:eastAsia="宋体"/>
                <w:sz w:val="21"/>
                <w:szCs w:val="21"/>
                <w:lang w:eastAsia="zh-CN"/>
              </w:rPr>
              <w:t>2</w:t>
            </w:r>
            <w:r>
              <w:rPr>
                <w:rFonts w:hint="eastAsia" w:ascii="宋体" w:hAnsi="宋体" w:eastAsia="宋体"/>
                <w:sz w:val="21"/>
                <w:szCs w:val="21"/>
                <w:lang w:eastAsia="zh-CN"/>
              </w:rPr>
              <w:t>0</w:t>
            </w:r>
          </w:p>
        </w:tc>
        <w:tc>
          <w:tcPr>
            <w:tcW w:w="1296" w:type="dxa"/>
            <w:vAlign w:val="center"/>
          </w:tcPr>
          <w:p>
            <w:pPr>
              <w:pStyle w:val="121"/>
              <w:jc w:val="center"/>
              <w:rPr>
                <w:rFonts w:ascii="宋体" w:hAnsi="宋体" w:eastAsia="宋体"/>
                <w:sz w:val="21"/>
                <w:szCs w:val="21"/>
              </w:rPr>
            </w:pPr>
            <w:r>
              <w:rPr>
                <w:rFonts w:ascii="宋体" w:hAnsi="宋体" w:eastAsia="宋体"/>
                <w:sz w:val="21"/>
                <w:szCs w:val="21"/>
                <w:lang w:eastAsia="zh-CN"/>
              </w:rPr>
              <w:t>3</w:t>
            </w:r>
            <w:r>
              <w:rPr>
                <w:rFonts w:hint="eastAsia" w:ascii="宋体" w:hAnsi="宋体" w:eastAsia="宋体"/>
                <w:sz w:val="21"/>
                <w:szCs w:val="21"/>
                <w:lang w:eastAsia="zh-CN"/>
              </w:rPr>
              <w:t>0</w:t>
            </w:r>
          </w:p>
        </w:tc>
        <w:tc>
          <w:tcPr>
            <w:tcW w:w="1296" w:type="dxa"/>
            <w:vAlign w:val="center"/>
          </w:tcPr>
          <w:p>
            <w:pPr>
              <w:pStyle w:val="121"/>
              <w:jc w:val="center"/>
              <w:rPr>
                <w:rFonts w:ascii="宋体" w:hAnsi="宋体" w:eastAsia="宋体"/>
                <w:sz w:val="21"/>
                <w:szCs w:val="21"/>
              </w:rPr>
            </w:pPr>
            <w:r>
              <w:rPr>
                <w:rFonts w:ascii="宋体" w:hAnsi="宋体" w:eastAsia="宋体"/>
                <w:sz w:val="21"/>
                <w:szCs w:val="21"/>
                <w:lang w:eastAsia="zh-CN"/>
              </w:rPr>
              <w:t>2</w:t>
            </w:r>
            <w:r>
              <w:rPr>
                <w:rFonts w:hint="eastAsia" w:ascii="宋体" w:hAnsi="宋体" w:eastAsia="宋体"/>
                <w:sz w:val="21"/>
                <w:szCs w:val="21"/>
                <w:lang w:eastAsia="zh-CN"/>
              </w:rPr>
              <w:t>0</w:t>
            </w:r>
          </w:p>
        </w:tc>
        <w:tc>
          <w:tcPr>
            <w:tcW w:w="1304" w:type="dxa"/>
            <w:vMerge w:val="continue"/>
            <w:vAlign w:val="center"/>
          </w:tcPr>
          <w:p>
            <w:pPr>
              <w:pStyle w:val="121"/>
              <w:jc w:val="center"/>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341" w:type="dxa"/>
            <w:vAlign w:val="center"/>
          </w:tcPr>
          <w:p>
            <w:pPr>
              <w:jc w:val="center"/>
              <w:rPr>
                <w:rFonts w:ascii="宋体" w:hAnsi="宋体" w:eastAsiaTheme="minorEastAsia" w:cstheme="minorBidi"/>
                <w:szCs w:val="21"/>
                <w:lang w:eastAsia="en-US"/>
              </w:rPr>
            </w:pPr>
            <w:r>
              <w:rPr>
                <w:rFonts w:hint="eastAsia" w:ascii="宋体" w:hAnsi="宋体" w:eastAsiaTheme="minorEastAsia" w:cstheme="minorBidi"/>
                <w:szCs w:val="21"/>
                <w:lang w:eastAsia="zh-CN"/>
              </w:rPr>
              <w:t>2</w:t>
            </w:r>
          </w:p>
        </w:tc>
        <w:tc>
          <w:tcPr>
            <w:tcW w:w="1220" w:type="dxa"/>
            <w:vAlign w:val="center"/>
          </w:tcPr>
          <w:p>
            <w:pPr>
              <w:jc w:val="center"/>
              <w:rPr>
                <w:rFonts w:ascii="宋体" w:hAnsi="宋体" w:eastAsiaTheme="minorEastAsia" w:cstheme="minorBidi"/>
                <w:szCs w:val="21"/>
                <w:lang w:eastAsia="en-US"/>
              </w:rPr>
            </w:pPr>
            <w:r>
              <w:rPr>
                <w:rFonts w:ascii="宋体" w:hAnsi="宋体" w:eastAsia="宋体" w:cs="宋体"/>
                <w:szCs w:val="21"/>
                <w:lang w:eastAsia="en-US"/>
              </w:rPr>
              <w:t>二氧化硫</w:t>
            </w:r>
          </w:p>
        </w:tc>
        <w:tc>
          <w:tcPr>
            <w:tcW w:w="1296" w:type="dxa"/>
            <w:vAlign w:val="center"/>
          </w:tcPr>
          <w:p>
            <w:pPr>
              <w:pStyle w:val="121"/>
              <w:jc w:val="center"/>
              <w:rPr>
                <w:rFonts w:ascii="宋体" w:hAnsi="宋体" w:eastAsia="宋体" w:cs="宋体"/>
                <w:sz w:val="21"/>
                <w:szCs w:val="21"/>
              </w:rPr>
            </w:pPr>
            <w:r>
              <w:rPr>
                <w:rFonts w:hint="eastAsia" w:ascii="宋体" w:hAnsi="宋体" w:eastAsia="宋体" w:cs="宋体"/>
                <w:sz w:val="21"/>
                <w:szCs w:val="21"/>
                <w:lang w:eastAsia="zh-CN"/>
              </w:rPr>
              <w:t>250</w:t>
            </w:r>
            <w:r>
              <w:rPr>
                <w:rFonts w:hint="eastAsia" w:ascii="宋体" w:hAnsi="宋体" w:eastAsia="宋体" w:cs="宋体"/>
                <w:sz w:val="21"/>
                <w:szCs w:val="21"/>
                <w:vertAlign w:val="superscript"/>
                <w:lang w:eastAsia="zh-CN"/>
              </w:rPr>
              <w:t>b</w:t>
            </w:r>
          </w:p>
        </w:tc>
        <w:tc>
          <w:tcPr>
            <w:tcW w:w="1296" w:type="dxa"/>
            <w:vAlign w:val="center"/>
          </w:tcPr>
          <w:p>
            <w:pPr>
              <w:pStyle w:val="121"/>
              <w:jc w:val="center"/>
              <w:rPr>
                <w:rFonts w:ascii="宋体" w:hAnsi="宋体" w:eastAsia="宋体" w:cs="宋体"/>
                <w:spacing w:val="-9"/>
                <w:sz w:val="21"/>
                <w:szCs w:val="21"/>
                <w:lang w:eastAsia="zh-CN"/>
              </w:rPr>
            </w:pPr>
            <w:r>
              <w:rPr>
                <w:rFonts w:ascii="宋体" w:hAnsi="宋体" w:eastAsia="宋体" w:cs="宋体"/>
                <w:szCs w:val="21"/>
              </w:rPr>
              <w:t>—</w:t>
            </w:r>
          </w:p>
        </w:tc>
        <w:tc>
          <w:tcPr>
            <w:tcW w:w="1296" w:type="dxa"/>
            <w:vAlign w:val="center"/>
          </w:tcPr>
          <w:p>
            <w:pPr>
              <w:pStyle w:val="121"/>
              <w:jc w:val="center"/>
              <w:rPr>
                <w:rFonts w:ascii="宋体" w:hAnsi="宋体" w:eastAsia="宋体" w:cs="宋体"/>
                <w:spacing w:val="-9"/>
                <w:sz w:val="21"/>
                <w:szCs w:val="21"/>
                <w:lang w:eastAsia="zh-CN"/>
              </w:rPr>
            </w:pPr>
            <w:r>
              <w:rPr>
                <w:rFonts w:ascii="宋体" w:hAnsi="宋体" w:eastAsia="宋体" w:cs="宋体"/>
                <w:szCs w:val="21"/>
              </w:rPr>
              <w:t>—</w:t>
            </w:r>
          </w:p>
        </w:tc>
        <w:tc>
          <w:tcPr>
            <w:tcW w:w="1296" w:type="dxa"/>
            <w:vAlign w:val="center"/>
          </w:tcPr>
          <w:p>
            <w:pPr>
              <w:pStyle w:val="121"/>
              <w:jc w:val="center"/>
              <w:rPr>
                <w:rFonts w:ascii="宋体" w:hAnsi="宋体" w:eastAsia="宋体" w:cs="宋体"/>
                <w:sz w:val="21"/>
                <w:szCs w:val="21"/>
              </w:rPr>
            </w:pPr>
            <w:r>
              <w:rPr>
                <w:rFonts w:hint="eastAsia" w:ascii="宋体" w:hAnsi="宋体" w:eastAsia="宋体" w:cs="宋体"/>
                <w:sz w:val="21"/>
                <w:szCs w:val="21"/>
                <w:lang w:eastAsia="zh-CN"/>
              </w:rPr>
              <w:t>250</w:t>
            </w:r>
            <w:r>
              <w:rPr>
                <w:rFonts w:hint="eastAsia" w:ascii="宋体" w:hAnsi="宋体" w:eastAsia="宋体" w:cs="宋体"/>
                <w:sz w:val="21"/>
                <w:szCs w:val="21"/>
                <w:vertAlign w:val="superscript"/>
                <w:lang w:eastAsia="zh-CN"/>
              </w:rPr>
              <w:t xml:space="preserve"> b</w:t>
            </w:r>
          </w:p>
        </w:tc>
        <w:tc>
          <w:tcPr>
            <w:tcW w:w="1296" w:type="dxa"/>
            <w:vAlign w:val="center"/>
          </w:tcPr>
          <w:p>
            <w:pPr>
              <w:pStyle w:val="121"/>
              <w:jc w:val="center"/>
              <w:rPr>
                <w:rFonts w:ascii="宋体" w:hAnsi="宋体" w:eastAsia="宋体" w:cs="宋体"/>
                <w:spacing w:val="-9"/>
                <w:sz w:val="21"/>
                <w:szCs w:val="21"/>
                <w:lang w:eastAsia="zh-CN"/>
              </w:rPr>
            </w:pPr>
            <w:r>
              <w:rPr>
                <w:rFonts w:ascii="宋体" w:hAnsi="宋体" w:eastAsia="宋体" w:cs="宋体"/>
                <w:sz w:val="21"/>
                <w:szCs w:val="21"/>
              </w:rPr>
              <w:t>—</w:t>
            </w:r>
          </w:p>
        </w:tc>
        <w:tc>
          <w:tcPr>
            <w:tcW w:w="1304" w:type="dxa"/>
            <w:vMerge w:val="continue"/>
            <w:vAlign w:val="center"/>
          </w:tcPr>
          <w:p>
            <w:pPr>
              <w:jc w:val="center"/>
              <w:rPr>
                <w:rFonts w:ascii="宋体" w:hAnsi="宋体" w:cs="宋体" w:eastAsiaTheme="minorEastAsia"/>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341" w:type="dxa"/>
            <w:vAlign w:val="center"/>
          </w:tcPr>
          <w:p>
            <w:pPr>
              <w:pStyle w:val="121"/>
              <w:jc w:val="center"/>
              <w:rPr>
                <w:rFonts w:ascii="宋体" w:hAnsi="宋体" w:eastAsia="宋体"/>
                <w:sz w:val="21"/>
                <w:szCs w:val="21"/>
                <w:lang w:eastAsia="zh-CN"/>
              </w:rPr>
            </w:pPr>
            <w:r>
              <w:rPr>
                <w:rFonts w:hint="eastAsia" w:ascii="宋体" w:hAnsi="宋体" w:eastAsia="宋体"/>
                <w:sz w:val="21"/>
                <w:szCs w:val="21"/>
                <w:lang w:eastAsia="zh-CN"/>
              </w:rPr>
              <w:t>3</w:t>
            </w:r>
          </w:p>
        </w:tc>
        <w:tc>
          <w:tcPr>
            <w:tcW w:w="1220" w:type="dxa"/>
            <w:vAlign w:val="center"/>
          </w:tcPr>
          <w:p>
            <w:pPr>
              <w:pStyle w:val="121"/>
              <w:jc w:val="center"/>
              <w:rPr>
                <w:rFonts w:ascii="宋体" w:hAnsi="宋体" w:eastAsia="宋体" w:cs="宋体"/>
                <w:sz w:val="21"/>
                <w:szCs w:val="21"/>
                <w:lang w:eastAsia="zh-CN"/>
              </w:rPr>
            </w:pPr>
            <w:r>
              <w:rPr>
                <w:rFonts w:ascii="宋体" w:hAnsi="宋体" w:eastAsia="宋体" w:cs="宋体"/>
                <w:sz w:val="21"/>
                <w:szCs w:val="21"/>
              </w:rPr>
              <w:t>氮氧化物</w:t>
            </w:r>
            <w:r>
              <w:rPr>
                <w:rFonts w:hint="eastAsia" w:ascii="宋体" w:hAnsi="宋体" w:eastAsia="宋体" w:cs="宋体"/>
                <w:sz w:val="21"/>
                <w:szCs w:val="21"/>
                <w:lang w:eastAsia="zh-CN"/>
              </w:rPr>
              <w:t xml:space="preserve"> (</w:t>
            </w:r>
            <w:r>
              <w:rPr>
                <w:rFonts w:ascii="宋体" w:hAnsi="宋体" w:eastAsia="宋体" w:cs="宋体"/>
                <w:sz w:val="21"/>
                <w:szCs w:val="21"/>
              </w:rPr>
              <w:t>以</w:t>
            </w:r>
            <w:r>
              <w:rPr>
                <w:rFonts w:ascii="宋体" w:hAnsi="宋体" w:eastAsia="宋体" w:cs="宋体"/>
                <w:spacing w:val="-49"/>
                <w:sz w:val="21"/>
                <w:szCs w:val="21"/>
              </w:rPr>
              <w:t xml:space="preserve"> </w:t>
            </w:r>
            <w:r>
              <w:rPr>
                <w:rFonts w:ascii="宋体" w:hAnsi="宋体" w:eastAsia="宋体" w:cs="Times New Roman"/>
                <w:sz w:val="21"/>
                <w:szCs w:val="21"/>
              </w:rPr>
              <w:t>NO</w:t>
            </w:r>
            <w:r>
              <w:rPr>
                <w:rFonts w:ascii="宋体" w:hAnsi="宋体" w:eastAsia="宋体" w:cs="Times New Roman"/>
                <w:position w:val="-2"/>
                <w:sz w:val="21"/>
                <w:szCs w:val="21"/>
                <w:vertAlign w:val="subscript"/>
              </w:rPr>
              <w:t>2</w:t>
            </w:r>
            <w:r>
              <w:rPr>
                <w:rFonts w:ascii="宋体" w:hAnsi="宋体" w:eastAsia="宋体" w:cs="宋体"/>
                <w:sz w:val="21"/>
                <w:szCs w:val="21"/>
              </w:rPr>
              <w:t>计</w:t>
            </w:r>
            <w:r>
              <w:rPr>
                <w:rFonts w:hint="eastAsia" w:ascii="宋体" w:hAnsi="宋体" w:eastAsia="宋体" w:cs="宋体"/>
                <w:sz w:val="21"/>
                <w:szCs w:val="21"/>
                <w:lang w:eastAsia="zh-CN"/>
              </w:rPr>
              <w:t>)</w:t>
            </w:r>
          </w:p>
        </w:tc>
        <w:tc>
          <w:tcPr>
            <w:tcW w:w="1296" w:type="dxa"/>
            <w:vAlign w:val="center"/>
          </w:tcPr>
          <w:p>
            <w:pPr>
              <w:pStyle w:val="121"/>
              <w:jc w:val="center"/>
              <w:rPr>
                <w:rFonts w:ascii="宋体" w:hAnsi="宋体" w:eastAsia="宋体" w:cs="宋体"/>
                <w:sz w:val="21"/>
                <w:szCs w:val="21"/>
              </w:rPr>
            </w:pPr>
            <w:r>
              <w:rPr>
                <w:rFonts w:hint="eastAsia" w:ascii="宋体" w:hAnsi="宋体" w:eastAsia="宋体" w:cs="宋体"/>
                <w:sz w:val="21"/>
                <w:szCs w:val="21"/>
                <w:lang w:eastAsia="zh-CN"/>
              </w:rPr>
              <w:t>5</w:t>
            </w:r>
            <w:r>
              <w:rPr>
                <w:rFonts w:ascii="宋体" w:hAnsi="宋体" w:eastAsia="宋体" w:cs="宋体"/>
                <w:sz w:val="21"/>
                <w:szCs w:val="21"/>
                <w:lang w:eastAsia="zh-CN"/>
              </w:rPr>
              <w:t>00</w:t>
            </w:r>
            <w:r>
              <w:rPr>
                <w:rFonts w:hint="eastAsia" w:ascii="宋体" w:hAnsi="宋体" w:eastAsia="宋体" w:cs="宋体"/>
                <w:sz w:val="21"/>
                <w:szCs w:val="21"/>
                <w:lang w:eastAsia="zh-CN"/>
              </w:rPr>
              <w:t>（600）</w:t>
            </w:r>
            <w:r>
              <w:rPr>
                <w:rFonts w:hint="eastAsia" w:ascii="宋体" w:hAnsi="宋体" w:eastAsia="宋体" w:cs="宋体"/>
                <w:sz w:val="21"/>
                <w:szCs w:val="21"/>
                <w:vertAlign w:val="superscript"/>
                <w:lang w:eastAsia="zh-CN"/>
              </w:rPr>
              <w:t>*</w:t>
            </w:r>
          </w:p>
        </w:tc>
        <w:tc>
          <w:tcPr>
            <w:tcW w:w="1296" w:type="dxa"/>
            <w:vAlign w:val="center"/>
          </w:tcPr>
          <w:p>
            <w:pPr>
              <w:jc w:val="center"/>
              <w:rPr>
                <w:rFonts w:ascii="宋体" w:hAnsi="宋体" w:eastAsia="宋体" w:cstheme="minorBidi"/>
                <w:szCs w:val="21"/>
                <w:lang w:eastAsia="en-US"/>
              </w:rPr>
            </w:pPr>
            <w:r>
              <w:rPr>
                <w:rFonts w:ascii="宋体" w:hAnsi="宋体" w:eastAsia="宋体" w:cs="宋体"/>
                <w:szCs w:val="21"/>
                <w:lang w:eastAsia="en-US"/>
              </w:rPr>
              <w:t>—</w:t>
            </w:r>
          </w:p>
        </w:tc>
        <w:tc>
          <w:tcPr>
            <w:tcW w:w="1296" w:type="dxa"/>
            <w:vAlign w:val="center"/>
          </w:tcPr>
          <w:p>
            <w:pPr>
              <w:jc w:val="center"/>
              <w:rPr>
                <w:rFonts w:ascii="宋体" w:hAnsi="宋体" w:eastAsia="宋体" w:cstheme="minorBidi"/>
                <w:szCs w:val="21"/>
                <w:lang w:eastAsia="en-US"/>
              </w:rPr>
            </w:pPr>
            <w:r>
              <w:rPr>
                <w:rFonts w:ascii="宋体" w:hAnsi="宋体" w:eastAsia="宋体" w:cs="宋体"/>
                <w:szCs w:val="21"/>
                <w:lang w:eastAsia="en-US"/>
              </w:rPr>
              <w:t>—</w:t>
            </w:r>
          </w:p>
        </w:tc>
        <w:tc>
          <w:tcPr>
            <w:tcW w:w="1296" w:type="dxa"/>
            <w:vAlign w:val="center"/>
          </w:tcPr>
          <w:p>
            <w:pPr>
              <w:pStyle w:val="121"/>
              <w:jc w:val="center"/>
              <w:rPr>
                <w:rFonts w:ascii="宋体" w:hAnsi="宋体" w:eastAsia="宋体" w:cs="宋体"/>
                <w:sz w:val="21"/>
                <w:szCs w:val="21"/>
              </w:rPr>
            </w:pPr>
            <w:r>
              <w:rPr>
                <w:rFonts w:hint="eastAsia" w:ascii="宋体" w:hAnsi="宋体" w:eastAsia="宋体" w:cs="宋体"/>
                <w:sz w:val="21"/>
                <w:szCs w:val="21"/>
                <w:lang w:eastAsia="zh-CN"/>
              </w:rPr>
              <w:t>5</w:t>
            </w:r>
            <w:r>
              <w:rPr>
                <w:rFonts w:ascii="宋体" w:hAnsi="宋体" w:eastAsia="宋体" w:cs="宋体"/>
                <w:sz w:val="21"/>
                <w:szCs w:val="21"/>
                <w:lang w:eastAsia="zh-CN"/>
              </w:rPr>
              <w:t>00</w:t>
            </w:r>
            <w:r>
              <w:rPr>
                <w:rFonts w:ascii="宋体" w:hAnsi="宋体" w:eastAsia="宋体" w:cs="宋体"/>
                <w:sz w:val="21"/>
                <w:szCs w:val="21"/>
                <w:vertAlign w:val="superscript"/>
                <w:lang w:eastAsia="zh-CN"/>
              </w:rPr>
              <w:t xml:space="preserve"> </w:t>
            </w:r>
            <w:r>
              <w:rPr>
                <w:rFonts w:hint="eastAsia" w:ascii="宋体" w:hAnsi="宋体" w:eastAsia="宋体" w:cs="宋体"/>
                <w:sz w:val="21"/>
                <w:szCs w:val="21"/>
                <w:lang w:eastAsia="zh-CN"/>
              </w:rPr>
              <w:t>（600）</w:t>
            </w:r>
            <w:r>
              <w:rPr>
                <w:rFonts w:hint="eastAsia" w:ascii="宋体" w:hAnsi="宋体" w:eastAsia="宋体" w:cs="宋体"/>
                <w:sz w:val="21"/>
                <w:szCs w:val="21"/>
                <w:vertAlign w:val="superscript"/>
                <w:lang w:eastAsia="zh-CN"/>
              </w:rPr>
              <w:t>*</w:t>
            </w:r>
          </w:p>
        </w:tc>
        <w:tc>
          <w:tcPr>
            <w:tcW w:w="1296" w:type="dxa"/>
            <w:vAlign w:val="center"/>
          </w:tcPr>
          <w:p>
            <w:pPr>
              <w:jc w:val="center"/>
              <w:rPr>
                <w:rFonts w:ascii="宋体" w:hAnsi="宋体" w:eastAsia="宋体" w:cstheme="minorBidi"/>
                <w:szCs w:val="21"/>
                <w:lang w:eastAsia="en-US"/>
              </w:rPr>
            </w:pPr>
            <w:r>
              <w:rPr>
                <w:rFonts w:ascii="宋体" w:hAnsi="宋体" w:eastAsia="宋体" w:cs="宋体"/>
                <w:szCs w:val="21"/>
                <w:lang w:eastAsia="en-US"/>
              </w:rPr>
              <w:t>—</w:t>
            </w:r>
          </w:p>
        </w:tc>
        <w:tc>
          <w:tcPr>
            <w:tcW w:w="1304" w:type="dxa"/>
            <w:vMerge w:val="continue"/>
            <w:vAlign w:val="center"/>
          </w:tcPr>
          <w:p>
            <w:pPr>
              <w:jc w:val="center"/>
              <w:rPr>
                <w:rFonts w:ascii="宋体" w:hAnsi="宋体" w:eastAsia="宋体" w:cstheme="minorBidi"/>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9345" w:type="dxa"/>
            <w:gridSpan w:val="8"/>
            <w:vAlign w:val="center"/>
          </w:tcPr>
          <w:p>
            <w:pPr>
              <w:ind w:firstLine="420" w:firstLineChars="200"/>
              <w:rPr>
                <w:rFonts w:ascii="宋体" w:hAnsi="宋体" w:eastAsia="宋体" w:cstheme="minorBidi"/>
                <w:szCs w:val="21"/>
                <w:lang w:eastAsia="zh-CN"/>
              </w:rPr>
            </w:pPr>
            <w:r>
              <w:rPr>
                <w:rFonts w:hint="eastAsia" w:ascii="宋体" w:hAnsi="宋体" w:eastAsia="宋体" w:cstheme="minorBidi"/>
                <w:szCs w:val="21"/>
                <w:lang w:eastAsia="zh-CN"/>
              </w:rPr>
              <w:t>a</w:t>
            </w:r>
            <w:r>
              <w:rPr>
                <w:rFonts w:ascii="宋体" w:hAnsi="宋体" w:eastAsia="宋体" w:cstheme="minorBidi"/>
                <w:szCs w:val="21"/>
                <w:lang w:eastAsia="zh-CN"/>
              </w:rPr>
              <w:t xml:space="preserve">  </w:t>
            </w:r>
            <w:r>
              <w:rPr>
                <w:rFonts w:hint="eastAsia" w:ascii="宋体" w:hAnsi="宋体" w:eastAsia="宋体" w:cstheme="minorBidi"/>
                <w:szCs w:val="21"/>
                <w:lang w:eastAsia="zh-CN"/>
              </w:rPr>
              <w:t>指干烟气中O</w:t>
            </w:r>
            <w:r>
              <w:rPr>
                <w:rFonts w:hint="eastAsia" w:ascii="宋体" w:hAnsi="宋体" w:eastAsia="宋体" w:cstheme="minorBidi"/>
                <w:szCs w:val="21"/>
                <w:vertAlign w:val="subscript"/>
                <w:lang w:eastAsia="zh-CN"/>
              </w:rPr>
              <w:t>2</w:t>
            </w:r>
            <w:r>
              <w:rPr>
                <w:rFonts w:hint="eastAsia" w:ascii="宋体" w:hAnsi="宋体" w:eastAsia="宋体" w:cstheme="minorBidi"/>
                <w:szCs w:val="21"/>
                <w:lang w:eastAsia="zh-CN"/>
              </w:rPr>
              <w:t>含量8%状态下（纯氧燃烧为基准排气量条件下）的排放限值。</w:t>
            </w:r>
          </w:p>
          <w:p>
            <w:pPr>
              <w:ind w:firstLine="420" w:firstLineChars="200"/>
              <w:rPr>
                <w:rFonts w:ascii="宋体" w:hAnsi="宋体" w:eastAsia="宋体" w:cstheme="minorBidi"/>
                <w:szCs w:val="21"/>
                <w:lang w:eastAsia="zh-CN"/>
              </w:rPr>
            </w:pPr>
            <w:r>
              <w:rPr>
                <w:rFonts w:hint="eastAsia" w:ascii="宋体" w:hAnsi="宋体" w:eastAsia="宋体" w:cstheme="minorBidi"/>
                <w:szCs w:val="21"/>
                <w:lang w:eastAsia="zh-CN"/>
              </w:rPr>
              <w:t>b</w:t>
            </w:r>
            <w:r>
              <w:rPr>
                <w:rFonts w:ascii="宋体" w:hAnsi="宋体" w:eastAsia="宋体" w:cstheme="minorBidi"/>
                <w:szCs w:val="21"/>
                <w:lang w:eastAsia="zh-CN"/>
              </w:rPr>
              <w:t xml:space="preserve">  </w:t>
            </w:r>
            <w:r>
              <w:rPr>
                <w:rFonts w:hint="eastAsia" w:ascii="宋体" w:hAnsi="宋体" w:eastAsia="宋体" w:cstheme="minorBidi"/>
                <w:szCs w:val="21"/>
                <w:lang w:eastAsia="zh-CN"/>
              </w:rPr>
              <w:t>以天然气为燃料的玻璃</w:t>
            </w:r>
            <w:r>
              <w:rPr>
                <w:rFonts w:ascii="宋体" w:hAnsi="宋体" w:eastAsia="宋体" w:cstheme="minorBidi"/>
                <w:szCs w:val="21"/>
                <w:lang w:eastAsia="zh-CN"/>
              </w:rPr>
              <w:t>熔窑</w:t>
            </w:r>
            <w:r>
              <w:rPr>
                <w:rFonts w:hint="eastAsia" w:ascii="宋体" w:hAnsi="宋体" w:eastAsia="宋体" w:cstheme="minorBidi"/>
                <w:szCs w:val="21"/>
                <w:lang w:eastAsia="zh-CN"/>
              </w:rPr>
              <w:t>、熔炉按现行</w:t>
            </w:r>
            <w:r>
              <w:rPr>
                <w:rFonts w:ascii="宋体" w:hAnsi="宋体" w:eastAsia="宋体" w:cstheme="minorBidi"/>
                <w:szCs w:val="21"/>
                <w:lang w:eastAsia="zh-CN"/>
              </w:rPr>
              <w:t>GB 26453</w:t>
            </w:r>
            <w:r>
              <w:rPr>
                <w:rFonts w:hint="eastAsia" w:ascii="宋体" w:hAnsi="宋体" w:eastAsia="宋体" w:cstheme="minorBidi"/>
                <w:szCs w:val="21"/>
                <w:lang w:eastAsia="zh-CN"/>
              </w:rPr>
              <w:t>、G</w:t>
            </w:r>
            <w:r>
              <w:rPr>
                <w:rFonts w:ascii="宋体" w:hAnsi="宋体" w:eastAsia="宋体" w:cstheme="minorBidi"/>
                <w:szCs w:val="21"/>
                <w:lang w:eastAsia="zh-CN"/>
              </w:rPr>
              <w:t>B 29495</w:t>
            </w:r>
            <w:r>
              <w:rPr>
                <w:rFonts w:hint="eastAsia" w:ascii="宋体" w:hAnsi="宋体" w:eastAsia="宋体" w:cstheme="minorBidi"/>
                <w:szCs w:val="21"/>
                <w:lang w:eastAsia="zh-CN"/>
              </w:rPr>
              <w:t>执行。</w:t>
            </w:r>
          </w:p>
          <w:p>
            <w:pPr>
              <w:ind w:firstLine="420" w:firstLineChars="200"/>
              <w:rPr>
                <w:rFonts w:ascii="宋体" w:hAnsi="宋体" w:eastAsiaTheme="minorEastAsia" w:cstheme="minorBidi"/>
                <w:szCs w:val="21"/>
                <w:lang w:eastAsia="zh-CN"/>
              </w:rPr>
            </w:pPr>
            <w:r>
              <w:rPr>
                <w:rFonts w:hint="eastAsia" w:ascii="宋体" w:hAnsi="宋体" w:eastAsia="宋体" w:cstheme="minorBidi"/>
                <w:szCs w:val="21"/>
                <w:lang w:eastAsia="zh-CN"/>
              </w:rPr>
              <w:t>*</w:t>
            </w:r>
            <w:r>
              <w:rPr>
                <w:rFonts w:ascii="宋体" w:hAnsi="宋体" w:eastAsia="宋体" w:cstheme="minorBidi"/>
                <w:szCs w:val="21"/>
                <w:lang w:eastAsia="zh-CN"/>
              </w:rPr>
              <w:t xml:space="preserve">  </w:t>
            </w:r>
            <w:r>
              <w:rPr>
                <w:rFonts w:hint="eastAsia" w:ascii="宋体" w:hAnsi="宋体" w:eastAsia="宋体" w:cstheme="minorBidi"/>
                <w:szCs w:val="21"/>
                <w:lang w:eastAsia="zh-CN"/>
              </w:rPr>
              <w:t>括号内指以天然气为燃料的玻璃熔窑、熔炉氮氧化物的排放限值。</w:t>
            </w:r>
          </w:p>
        </w:tc>
      </w:tr>
    </w:tbl>
    <w:p>
      <w:pPr>
        <w:pStyle w:val="54"/>
        <w:spacing w:before="156" w:beforeLines="50" w:after="156" w:afterLines="50"/>
        <w:jc w:val="left"/>
        <w:rPr>
          <w:rFonts w:ascii="宋体" w:hAnsi="宋体"/>
        </w:rPr>
      </w:pPr>
      <w:r>
        <w:rPr>
          <w:szCs w:val="21"/>
        </w:rPr>
        <w:t>4.1.3</w:t>
      </w:r>
      <w:r>
        <w:rPr>
          <w:rFonts w:hAnsi="黑体" w:cs="黑体"/>
          <w:szCs w:val="21"/>
        </w:rPr>
        <w:t xml:space="preserve"> </w:t>
      </w:r>
      <w:r>
        <w:rPr>
          <w:rFonts w:ascii="宋体" w:hAnsi="宋体" w:eastAsia="宋体" w:cs="宋体"/>
          <w:szCs w:val="21"/>
        </w:rPr>
        <w:t>对于玻璃熔窑</w:t>
      </w:r>
      <w:r>
        <w:rPr>
          <w:rFonts w:hint="eastAsia" w:ascii="宋体" w:hAnsi="宋体" w:eastAsia="宋体" w:cs="宋体"/>
          <w:szCs w:val="21"/>
        </w:rPr>
        <w:t>、熔炉排</w:t>
      </w:r>
      <w:r>
        <w:rPr>
          <w:rFonts w:ascii="宋体" w:hAnsi="宋体" w:eastAsia="宋体" w:cs="宋体"/>
          <w:szCs w:val="21"/>
        </w:rPr>
        <w:t>气</w:t>
      </w:r>
      <w:r>
        <w:rPr>
          <w:rFonts w:hint="eastAsia" w:ascii="宋体" w:hAnsi="宋体" w:eastAsia="宋体" w:cs="宋体"/>
          <w:szCs w:val="21"/>
        </w:rPr>
        <w:t>（纯氧燃烧除外），</w:t>
      </w:r>
      <w:r>
        <w:rPr>
          <w:rFonts w:ascii="宋体" w:hAnsi="宋体" w:eastAsia="宋体" w:cs="宋体"/>
          <w:szCs w:val="21"/>
        </w:rPr>
        <w:t>应同时对排气中氧含量进行监测，</w:t>
      </w:r>
      <w:r>
        <w:rPr>
          <w:rFonts w:hint="eastAsia" w:ascii="宋体" w:hAnsi="宋体" w:eastAsia="宋体" w:cs="宋体"/>
          <w:szCs w:val="21"/>
        </w:rPr>
        <w:t>实测排气筒中大气污染物排放浓度应按</w:t>
      </w:r>
      <w:r>
        <w:rPr>
          <w:rFonts w:ascii="宋体" w:hAnsi="宋体" w:eastAsia="宋体" w:cs="宋体"/>
          <w:szCs w:val="21"/>
        </w:rPr>
        <w:t>GB 26453</w:t>
      </w:r>
      <w:r>
        <w:rPr>
          <w:rFonts w:hint="eastAsia" w:ascii="宋体" w:hAnsi="宋体" w:eastAsia="宋体" w:cs="宋体"/>
          <w:szCs w:val="21"/>
        </w:rPr>
        <w:t>、G</w:t>
      </w:r>
      <w:r>
        <w:rPr>
          <w:rFonts w:ascii="宋体" w:hAnsi="宋体" w:eastAsia="宋体" w:cs="宋体"/>
          <w:szCs w:val="21"/>
        </w:rPr>
        <w:t>B 29495</w:t>
      </w:r>
      <w:r>
        <w:rPr>
          <w:rFonts w:hint="eastAsia" w:ascii="宋体" w:hAnsi="宋体" w:eastAsia="宋体" w:cs="宋体"/>
          <w:szCs w:val="21"/>
        </w:rPr>
        <w:t>规定的公式换算为含氧量8%状态下的基准排放浓度，并以此作为排放是否达标的依据。其他车间或生产设施排气按实测浓度计算，但不得人为稀释排放。</w:t>
      </w:r>
    </w:p>
    <w:p>
      <w:pPr>
        <w:autoSpaceDE w:val="0"/>
        <w:autoSpaceDN w:val="0"/>
        <w:adjustRightInd w:val="0"/>
        <w:spacing w:before="50" w:after="50"/>
        <w:jc w:val="left"/>
        <w:rPr>
          <w:rFonts w:ascii="宋体" w:hAnsi="宋体" w:cs="宋体"/>
          <w:kern w:val="0"/>
          <w:szCs w:val="21"/>
        </w:rPr>
      </w:pPr>
      <w:r>
        <w:rPr>
          <w:rFonts w:ascii="黑体" w:hAnsi="黑体" w:eastAsia="黑体" w:cs="黑体"/>
          <w:kern w:val="0"/>
          <w:szCs w:val="21"/>
        </w:rPr>
        <w:t xml:space="preserve">4.1.4 </w:t>
      </w:r>
      <w:r>
        <w:rPr>
          <w:rFonts w:hint="eastAsia" w:ascii="宋体" w:hAnsi="宋体" w:cs="宋体"/>
          <w:kern w:val="0"/>
          <w:szCs w:val="21"/>
        </w:rPr>
        <w:t>纯氧燃烧玻璃熔窑、熔炉应监测排气筒中大气污染物排气浓度、排气量及相应时间内的玻璃出料量，</w:t>
      </w:r>
      <w:r>
        <w:rPr>
          <w:rFonts w:hint="eastAsia"/>
        </w:rPr>
        <w:t>应按</w:t>
      </w:r>
      <w:r>
        <w:t>GB 26453</w:t>
      </w:r>
      <w:r>
        <w:rPr>
          <w:rFonts w:hint="eastAsia"/>
        </w:rPr>
        <w:t>、G</w:t>
      </w:r>
      <w:r>
        <w:t>B 29495</w:t>
      </w:r>
      <w:r>
        <w:rPr>
          <w:rFonts w:hint="eastAsia"/>
        </w:rPr>
        <w:t>规定的公式</w:t>
      </w:r>
      <w:r>
        <w:rPr>
          <w:rFonts w:hint="eastAsia" w:ascii="宋体" w:hAnsi="宋体" w:cs="宋体"/>
          <w:kern w:val="0"/>
          <w:szCs w:val="21"/>
        </w:rPr>
        <w:t>计算基准排放量[</w:t>
      </w:r>
      <w:r>
        <w:rPr>
          <w:rFonts w:ascii="宋体" w:hAnsi="宋体" w:cs="宋体"/>
          <w:kern w:val="0"/>
          <w:szCs w:val="21"/>
        </w:rPr>
        <w:t>3000 m</w:t>
      </w:r>
      <w:r>
        <w:rPr>
          <w:rFonts w:ascii="宋体" w:hAnsi="宋体" w:cs="宋体"/>
          <w:kern w:val="0"/>
          <w:szCs w:val="21"/>
          <w:vertAlign w:val="superscript"/>
        </w:rPr>
        <w:t>3</w:t>
      </w:r>
      <w:r>
        <w:rPr>
          <w:rFonts w:ascii="宋体" w:hAnsi="宋体" w:cs="宋体"/>
          <w:kern w:val="0"/>
          <w:szCs w:val="21"/>
        </w:rPr>
        <w:t>/t</w:t>
      </w:r>
      <w:r>
        <w:rPr>
          <w:rFonts w:hint="eastAsia" w:ascii="宋体" w:hAnsi="宋体" w:cs="宋体"/>
          <w:kern w:val="0"/>
          <w:szCs w:val="21"/>
        </w:rPr>
        <w:t>（玻璃液）</w:t>
      </w:r>
      <w:r>
        <w:rPr>
          <w:rFonts w:ascii="宋体" w:hAnsi="宋体" w:cs="宋体"/>
          <w:kern w:val="0"/>
          <w:szCs w:val="21"/>
        </w:rPr>
        <w:t>]</w:t>
      </w:r>
      <w:r>
        <w:rPr>
          <w:rFonts w:hint="eastAsia" w:ascii="宋体" w:hAnsi="宋体" w:cs="宋体"/>
          <w:kern w:val="0"/>
          <w:szCs w:val="21"/>
        </w:rPr>
        <w:t>条件下的基准排放浓度，并以此作为判定排放是否达标的依据。大气污染物排放浓度、排气量、产品产量的监测、统计周期为1</w:t>
      </w:r>
      <w:r>
        <w:rPr>
          <w:rFonts w:ascii="宋体" w:hAnsi="宋体" w:cs="宋体"/>
          <w:kern w:val="0"/>
          <w:szCs w:val="21"/>
        </w:rPr>
        <w:t>h</w:t>
      </w:r>
      <w:r>
        <w:rPr>
          <w:rFonts w:hint="eastAsia" w:ascii="宋体" w:hAnsi="宋体" w:cs="宋体"/>
          <w:kern w:val="0"/>
          <w:szCs w:val="21"/>
        </w:rPr>
        <w:t>，可连续采样或等时间间隔采样获得大气污染物排放浓度和排气量数据，玻璃出料量数据以企业统计报表为依据。</w:t>
      </w:r>
    </w:p>
    <w:p>
      <w:pPr>
        <w:tabs>
          <w:tab w:val="left" w:pos="644"/>
          <w:tab w:val="left" w:pos="2113"/>
        </w:tabs>
        <w:spacing w:before="156" w:beforeLines="50" w:after="156" w:afterLines="50"/>
        <w:rPr>
          <w:rFonts w:ascii="黑体" w:hAnsi="黑体" w:eastAsia="黑体" w:cs="黑体"/>
          <w:szCs w:val="21"/>
        </w:rPr>
      </w:pPr>
      <w:r>
        <w:rPr>
          <w:rFonts w:hint="eastAsia" w:ascii="黑体" w:hAnsi="黑体" w:eastAsia="黑体" w:cs="黑体"/>
          <w:szCs w:val="21"/>
        </w:rPr>
        <w:t>4.2</w:t>
      </w:r>
      <w:r>
        <w:rPr>
          <w:rFonts w:hint="eastAsia" w:ascii="黑体" w:hAnsi="黑体" w:eastAsia="黑体" w:cs="黑体"/>
          <w:szCs w:val="21"/>
        </w:rPr>
        <w:tab/>
      </w:r>
      <w:r>
        <w:rPr>
          <w:rFonts w:hint="eastAsia" w:ascii="黑体" w:hAnsi="黑体" w:eastAsia="黑体" w:cs="黑体"/>
          <w:szCs w:val="21"/>
        </w:rPr>
        <w:t>无组织排放控制要求</w:t>
      </w:r>
    </w:p>
    <w:p>
      <w:pPr>
        <w:spacing w:before="50" w:after="50"/>
      </w:pPr>
      <w:r>
        <w:rPr>
          <w:rFonts w:hint="eastAsia" w:ascii="黑体" w:eastAsia="黑体"/>
          <w:kern w:val="0"/>
          <w:szCs w:val="21"/>
        </w:rPr>
        <w:t>4.</w:t>
      </w:r>
      <w:r>
        <w:rPr>
          <w:rFonts w:ascii="黑体" w:eastAsia="黑体"/>
          <w:kern w:val="0"/>
          <w:szCs w:val="21"/>
        </w:rPr>
        <w:t>2</w:t>
      </w:r>
      <w:r>
        <w:rPr>
          <w:rFonts w:hint="eastAsia" w:ascii="黑体" w:eastAsia="黑体"/>
          <w:kern w:val="0"/>
          <w:szCs w:val="21"/>
        </w:rPr>
        <w:t>.1</w:t>
      </w:r>
      <w:r>
        <w:rPr>
          <w:rFonts w:ascii="黑体" w:hAnsi="黑体" w:eastAsia="黑体" w:cs="黑体"/>
          <w:kern w:val="0"/>
          <w:szCs w:val="21"/>
        </w:rPr>
        <w:t xml:space="preserve">  </w:t>
      </w:r>
      <w:r>
        <w:rPr>
          <w:rFonts w:hint="eastAsia" w:ascii="宋体"/>
          <w:color w:val="000000" w:themeColor="text1"/>
          <w:kern w:val="0"/>
          <w:szCs w:val="20"/>
          <w14:textFill>
            <w14:solidFill>
              <w14:schemeClr w14:val="tx1"/>
            </w14:solidFill>
          </w14:textFill>
        </w:rPr>
        <w:t>玻璃制造</w:t>
      </w:r>
      <w:r>
        <w:rPr>
          <w:rFonts w:hint="eastAsia"/>
        </w:rPr>
        <w:t>企业在原料破碎、筛分、储存、称量、混合、输送、投料等阶段应封闭操作，防止无组织排放。</w:t>
      </w:r>
    </w:p>
    <w:p>
      <w:pPr>
        <w:spacing w:before="50" w:after="50"/>
        <w:rPr>
          <w:rFonts w:ascii="宋体" w:hAnsi="宋体" w:cs="宋体"/>
          <w:szCs w:val="21"/>
        </w:rPr>
      </w:pPr>
      <w:r>
        <w:rPr>
          <w:rFonts w:hint="eastAsia" w:ascii="黑体" w:eastAsia="黑体"/>
          <w:kern w:val="0"/>
          <w:szCs w:val="21"/>
        </w:rPr>
        <w:t>4.2.</w:t>
      </w:r>
      <w:r>
        <w:rPr>
          <w:rFonts w:ascii="黑体" w:eastAsia="黑体"/>
          <w:kern w:val="0"/>
          <w:szCs w:val="21"/>
        </w:rPr>
        <w:t xml:space="preserve">2 </w:t>
      </w:r>
      <w:r>
        <w:rPr>
          <w:rFonts w:ascii="宋体" w:hAnsi="宋体" w:cs="宋体"/>
          <w:szCs w:val="21"/>
        </w:rPr>
        <w:t xml:space="preserve"> </w:t>
      </w:r>
      <w:r>
        <w:rPr>
          <w:rFonts w:hint="eastAsia" w:ascii="宋体" w:hAnsi="宋体" w:cs="宋体"/>
          <w:szCs w:val="21"/>
        </w:rPr>
        <w:t>自本标准实施之日起，</w:t>
      </w:r>
      <w:r>
        <w:rPr>
          <w:rFonts w:hint="eastAsia" w:ascii="宋体"/>
          <w:color w:val="000000" w:themeColor="text1"/>
          <w:kern w:val="0"/>
          <w:szCs w:val="20"/>
          <w14:textFill>
            <w14:solidFill>
              <w14:schemeClr w14:val="tx1"/>
            </w14:solidFill>
          </w14:textFill>
        </w:rPr>
        <w:t>玻璃制造</w:t>
      </w:r>
      <w:r>
        <w:rPr>
          <w:rFonts w:hint="eastAsia" w:ascii="宋体" w:hAnsi="宋体" w:cs="宋体"/>
          <w:szCs w:val="21"/>
        </w:rPr>
        <w:t>企业大气污染物无组织排放监测点浓度限值应符合表2规定。</w:t>
      </w:r>
    </w:p>
    <w:p>
      <w:pPr>
        <w:jc w:val="center"/>
        <w:rPr>
          <w:rFonts w:ascii="黑体" w:hAnsi="黑体" w:eastAsia="黑体" w:cs="黑体"/>
        </w:rPr>
      </w:pPr>
      <w:r>
        <w:rPr>
          <w:rFonts w:hint="eastAsia" w:ascii="黑体" w:hAnsi="黑体" w:eastAsia="黑体" w:cs="黑体"/>
        </w:rPr>
        <w:t>表2</w:t>
      </w:r>
      <w:r>
        <w:rPr>
          <w:rFonts w:hint="eastAsia" w:ascii="黑体" w:hAnsi="黑体" w:eastAsia="黑体" w:cs="黑体"/>
        </w:rPr>
        <w:tab/>
      </w:r>
      <w:r>
        <w:rPr>
          <w:rFonts w:ascii="黑体" w:hAnsi="黑体" w:eastAsia="黑体" w:cs="黑体"/>
        </w:rPr>
        <w:t xml:space="preserve">  </w:t>
      </w:r>
      <w:r>
        <w:rPr>
          <w:rFonts w:hint="eastAsia" w:ascii="黑体" w:hAnsi="黑体" w:eastAsia="黑体" w:cs="黑体"/>
        </w:rPr>
        <w:t>大气污染物无组织排放限值</w:t>
      </w:r>
    </w:p>
    <w:p>
      <w:pPr>
        <w:ind w:left="218"/>
        <w:jc w:val="right"/>
        <w:rPr>
          <w:rFonts w:ascii="宋体" w:hAnsi="宋体" w:cs="宋体"/>
          <w:spacing w:val="-1"/>
          <w:sz w:val="18"/>
          <w:szCs w:val="18"/>
        </w:rPr>
      </w:pPr>
      <w:r>
        <w:rPr>
          <w:rFonts w:ascii="宋体" w:hAnsi="宋体" w:cs="宋体"/>
          <w:spacing w:val="-1"/>
          <w:sz w:val="18"/>
          <w:szCs w:val="18"/>
        </w:rPr>
        <w:t>单位：mg/m</w:t>
      </w:r>
      <w:r>
        <w:rPr>
          <w:rFonts w:ascii="宋体" w:hAnsi="宋体" w:cs="宋体"/>
          <w:spacing w:val="-1"/>
          <w:sz w:val="18"/>
          <w:szCs w:val="18"/>
          <w:vertAlign w:val="superscript"/>
        </w:rPr>
        <w:t>3</w:t>
      </w:r>
    </w:p>
    <w:tbl>
      <w:tblPr>
        <w:tblStyle w:val="120"/>
        <w:tblW w:w="9345" w:type="dxa"/>
        <w:tblInd w:w="0" w:type="dxa"/>
        <w:tblLayout w:type="fixed"/>
        <w:tblCellMar>
          <w:top w:w="0" w:type="dxa"/>
          <w:left w:w="0" w:type="dxa"/>
          <w:bottom w:w="0" w:type="dxa"/>
          <w:right w:w="0" w:type="dxa"/>
        </w:tblCellMar>
      </w:tblPr>
      <w:tblGrid>
        <w:gridCol w:w="617"/>
        <w:gridCol w:w="1108"/>
        <w:gridCol w:w="985"/>
        <w:gridCol w:w="3310"/>
        <w:gridCol w:w="3325"/>
      </w:tblGrid>
      <w:tr>
        <w:tblPrEx>
          <w:tblLayout w:type="fixed"/>
          <w:tblCellMar>
            <w:top w:w="0" w:type="dxa"/>
            <w:left w:w="0" w:type="dxa"/>
            <w:bottom w:w="0" w:type="dxa"/>
            <w:right w:w="0" w:type="dxa"/>
          </w:tblCellMar>
        </w:tblPrEx>
        <w:tc>
          <w:tcPr>
            <w:tcW w:w="617" w:type="dxa"/>
            <w:tcBorders>
              <w:top w:val="single" w:color="000000" w:sz="4" w:space="0"/>
              <w:left w:val="single" w:color="000000" w:sz="4" w:space="0"/>
              <w:bottom w:val="single" w:color="000000" w:sz="4" w:space="0"/>
              <w:right w:val="single" w:color="000000" w:sz="4" w:space="0"/>
            </w:tcBorders>
            <w:vAlign w:val="center"/>
          </w:tcPr>
          <w:p>
            <w:pPr>
              <w:pStyle w:val="121"/>
              <w:jc w:val="center"/>
              <w:rPr>
                <w:rFonts w:ascii="宋体" w:hAnsi="宋体" w:eastAsia="宋体" w:cs="宋体"/>
                <w:sz w:val="21"/>
                <w:szCs w:val="21"/>
              </w:rPr>
            </w:pPr>
            <w:r>
              <w:rPr>
                <w:rFonts w:ascii="宋体" w:hAnsi="宋体" w:eastAsia="宋体" w:cs="宋体"/>
                <w:sz w:val="21"/>
                <w:szCs w:val="21"/>
              </w:rPr>
              <w:t>序号</w:t>
            </w: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121"/>
              <w:ind w:right="3"/>
              <w:jc w:val="center"/>
              <w:rPr>
                <w:rFonts w:ascii="宋体" w:hAnsi="宋体" w:eastAsia="宋体" w:cs="宋体"/>
                <w:sz w:val="21"/>
                <w:szCs w:val="21"/>
              </w:rPr>
            </w:pPr>
            <w:r>
              <w:rPr>
                <w:rFonts w:ascii="宋体" w:hAnsi="宋体" w:eastAsia="宋体" w:cs="宋体"/>
                <w:sz w:val="21"/>
                <w:szCs w:val="21"/>
              </w:rPr>
              <w:t>污染物项目</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121"/>
              <w:ind w:right="1"/>
              <w:jc w:val="center"/>
              <w:rPr>
                <w:rFonts w:ascii="宋体" w:hAnsi="宋体" w:eastAsia="宋体" w:cs="宋体"/>
                <w:sz w:val="21"/>
                <w:szCs w:val="21"/>
              </w:rPr>
            </w:pPr>
            <w:r>
              <w:rPr>
                <w:rFonts w:hint="eastAsia" w:ascii="宋体" w:hAnsi="宋体" w:eastAsia="宋体" w:cs="宋体"/>
                <w:sz w:val="21"/>
                <w:szCs w:val="21"/>
                <w:lang w:eastAsia="zh-CN"/>
              </w:rPr>
              <w:t>排放</w:t>
            </w:r>
            <w:r>
              <w:rPr>
                <w:rFonts w:ascii="宋体" w:hAnsi="宋体" w:eastAsia="宋体" w:cs="宋体"/>
                <w:sz w:val="21"/>
                <w:szCs w:val="21"/>
              </w:rPr>
              <w:t>限值</w:t>
            </w:r>
          </w:p>
        </w:tc>
        <w:tc>
          <w:tcPr>
            <w:tcW w:w="3310" w:type="dxa"/>
            <w:tcBorders>
              <w:top w:val="single" w:color="000000" w:sz="4" w:space="0"/>
              <w:left w:val="single" w:color="000000" w:sz="4" w:space="0"/>
              <w:bottom w:val="single" w:color="000000" w:sz="4" w:space="0"/>
              <w:right w:val="single" w:color="000000" w:sz="4" w:space="0"/>
            </w:tcBorders>
            <w:vAlign w:val="center"/>
          </w:tcPr>
          <w:p>
            <w:pPr>
              <w:pStyle w:val="121"/>
              <w:ind w:right="1"/>
              <w:jc w:val="center"/>
              <w:rPr>
                <w:rFonts w:ascii="宋体" w:hAnsi="宋体" w:eastAsia="宋体" w:cs="宋体"/>
                <w:sz w:val="21"/>
                <w:szCs w:val="21"/>
              </w:rPr>
            </w:pPr>
            <w:r>
              <w:rPr>
                <w:rFonts w:hint="eastAsia" w:ascii="宋体" w:hAnsi="宋体" w:eastAsia="宋体" w:cs="宋体"/>
                <w:sz w:val="21"/>
                <w:szCs w:val="21"/>
              </w:rPr>
              <w:t>限值含义</w:t>
            </w:r>
          </w:p>
        </w:tc>
        <w:tc>
          <w:tcPr>
            <w:tcW w:w="3325" w:type="dxa"/>
            <w:tcBorders>
              <w:top w:val="single" w:color="000000" w:sz="4" w:space="0"/>
              <w:left w:val="single" w:color="000000" w:sz="4" w:space="0"/>
              <w:bottom w:val="single" w:color="000000" w:sz="4" w:space="0"/>
              <w:right w:val="single" w:color="000000" w:sz="4" w:space="0"/>
            </w:tcBorders>
            <w:vAlign w:val="center"/>
          </w:tcPr>
          <w:p>
            <w:pPr>
              <w:pStyle w:val="121"/>
              <w:ind w:right="1"/>
              <w:jc w:val="center"/>
              <w:rPr>
                <w:rFonts w:ascii="宋体" w:hAnsi="宋体" w:eastAsia="宋体" w:cs="宋体"/>
                <w:sz w:val="21"/>
                <w:szCs w:val="21"/>
              </w:rPr>
            </w:pPr>
            <w:r>
              <w:rPr>
                <w:rFonts w:hint="eastAsia" w:ascii="宋体" w:hAnsi="宋体" w:eastAsia="宋体" w:cs="宋体"/>
                <w:sz w:val="21"/>
                <w:szCs w:val="21"/>
              </w:rPr>
              <w:t>无组织排放监控位置</w:t>
            </w:r>
          </w:p>
        </w:tc>
      </w:tr>
      <w:tr>
        <w:tblPrEx>
          <w:tblLayout w:type="fixed"/>
          <w:tblCellMar>
            <w:top w:w="0" w:type="dxa"/>
            <w:left w:w="0" w:type="dxa"/>
            <w:bottom w:w="0" w:type="dxa"/>
            <w:right w:w="0" w:type="dxa"/>
          </w:tblCellMar>
        </w:tblPrEx>
        <w:tc>
          <w:tcPr>
            <w:tcW w:w="617" w:type="dxa"/>
            <w:tcBorders>
              <w:top w:val="single" w:color="000000" w:sz="4" w:space="0"/>
              <w:left w:val="single" w:color="000000" w:sz="4" w:space="0"/>
              <w:bottom w:val="single" w:color="000000" w:sz="4" w:space="0"/>
              <w:right w:val="single" w:color="000000" w:sz="4" w:space="0"/>
            </w:tcBorders>
            <w:vAlign w:val="center"/>
          </w:tcPr>
          <w:p>
            <w:pPr>
              <w:pStyle w:val="121"/>
              <w:ind w:right="1"/>
              <w:jc w:val="center"/>
              <w:rPr>
                <w:rFonts w:ascii="Times New Roman" w:hAnsi="Times New Roman" w:eastAsia="Times New Roman" w:cs="Times New Roman"/>
                <w:sz w:val="21"/>
                <w:szCs w:val="21"/>
              </w:rPr>
            </w:pPr>
            <w:r>
              <w:rPr>
                <w:rFonts w:ascii="Times New Roman"/>
                <w:sz w:val="21"/>
                <w:szCs w:val="21"/>
              </w:rPr>
              <w:t>1</w:t>
            </w:r>
          </w:p>
        </w:tc>
        <w:tc>
          <w:tcPr>
            <w:tcW w:w="1108" w:type="dxa"/>
            <w:tcBorders>
              <w:top w:val="single" w:color="000000" w:sz="4" w:space="0"/>
              <w:left w:val="single" w:color="000000" w:sz="4" w:space="0"/>
              <w:bottom w:val="single" w:color="000000" w:sz="4" w:space="0"/>
              <w:right w:val="single" w:color="000000" w:sz="4" w:space="0"/>
            </w:tcBorders>
            <w:vAlign w:val="center"/>
          </w:tcPr>
          <w:p>
            <w:pPr>
              <w:pStyle w:val="121"/>
              <w:ind w:right="1"/>
              <w:jc w:val="center"/>
              <w:rPr>
                <w:rFonts w:ascii="宋体" w:hAnsi="宋体" w:eastAsia="宋体" w:cs="宋体"/>
                <w:sz w:val="21"/>
                <w:szCs w:val="21"/>
              </w:rPr>
            </w:pPr>
            <w:r>
              <w:rPr>
                <w:rFonts w:ascii="宋体" w:hAnsi="宋体" w:eastAsia="宋体" w:cs="宋体"/>
                <w:sz w:val="21"/>
                <w:szCs w:val="21"/>
              </w:rPr>
              <w:t>颗粒物</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121"/>
              <w:jc w:val="center"/>
              <w:rPr>
                <w:rFonts w:ascii="Times New Roman" w:hAnsi="Times New Roman" w:eastAsia="Times New Roman" w:cs="Times New Roman"/>
                <w:sz w:val="21"/>
                <w:szCs w:val="21"/>
              </w:rPr>
            </w:pPr>
            <w:r>
              <w:rPr>
                <w:rFonts w:ascii="Times New Roman"/>
                <w:sz w:val="21"/>
                <w:szCs w:val="21"/>
              </w:rPr>
              <w:t>1.0</w:t>
            </w:r>
          </w:p>
        </w:tc>
        <w:tc>
          <w:tcPr>
            <w:tcW w:w="3310" w:type="dxa"/>
            <w:tcBorders>
              <w:top w:val="single" w:color="000000" w:sz="4" w:space="0"/>
              <w:left w:val="single" w:color="000000" w:sz="4" w:space="0"/>
              <w:bottom w:val="single" w:color="000000" w:sz="4" w:space="0"/>
              <w:right w:val="single" w:color="000000" w:sz="4" w:space="0"/>
            </w:tcBorders>
            <w:vAlign w:val="center"/>
          </w:tcPr>
          <w:p>
            <w:pPr>
              <w:pStyle w:val="121"/>
              <w:jc w:val="center"/>
              <w:rPr>
                <w:rFonts w:ascii="Times New Roman"/>
                <w:sz w:val="21"/>
                <w:szCs w:val="21"/>
                <w:lang w:eastAsia="zh-CN"/>
              </w:rPr>
            </w:pPr>
            <w:r>
              <w:rPr>
                <w:rFonts w:hint="eastAsia" w:ascii="Times New Roman"/>
                <w:sz w:val="21"/>
                <w:szCs w:val="21"/>
                <w:lang w:eastAsia="zh-CN"/>
              </w:rPr>
              <w:t>监控点与参照点总悬浮颗粒物（TSP）1h浓度值的差值</w:t>
            </w:r>
          </w:p>
        </w:tc>
        <w:tc>
          <w:tcPr>
            <w:tcW w:w="3325" w:type="dxa"/>
            <w:tcBorders>
              <w:top w:val="single" w:color="000000" w:sz="4" w:space="0"/>
              <w:left w:val="single" w:color="000000" w:sz="4" w:space="0"/>
              <w:bottom w:val="single" w:color="000000" w:sz="4" w:space="0"/>
              <w:right w:val="single" w:color="000000" w:sz="4" w:space="0"/>
            </w:tcBorders>
            <w:vAlign w:val="center"/>
          </w:tcPr>
          <w:p>
            <w:pPr>
              <w:pStyle w:val="121"/>
              <w:jc w:val="center"/>
              <w:rPr>
                <w:rFonts w:ascii="Times New Roman"/>
                <w:sz w:val="21"/>
                <w:szCs w:val="21"/>
                <w:lang w:eastAsia="zh-CN"/>
              </w:rPr>
            </w:pPr>
            <w:r>
              <w:rPr>
                <w:rFonts w:hint="eastAsia" w:ascii="Times New Roman"/>
                <w:sz w:val="21"/>
                <w:szCs w:val="21"/>
                <w:lang w:eastAsia="zh-CN"/>
              </w:rPr>
              <w:t>执行HJ/T</w:t>
            </w:r>
            <w:r>
              <w:rPr>
                <w:rFonts w:ascii="Times New Roman"/>
                <w:sz w:val="21"/>
                <w:szCs w:val="21"/>
                <w:lang w:eastAsia="zh-CN"/>
              </w:rPr>
              <w:t xml:space="preserve"> </w:t>
            </w:r>
            <w:r>
              <w:rPr>
                <w:rFonts w:hint="eastAsia" w:ascii="Times New Roman"/>
                <w:sz w:val="21"/>
                <w:szCs w:val="21"/>
                <w:lang w:eastAsia="zh-CN"/>
              </w:rPr>
              <w:t>55的规定，上风向设参照点，下风向设监控点</w:t>
            </w:r>
          </w:p>
        </w:tc>
      </w:tr>
    </w:tbl>
    <w:p>
      <w:pPr>
        <w:spacing w:before="156" w:beforeLines="50" w:after="156" w:afterLines="50"/>
      </w:pPr>
      <w:r>
        <w:rPr>
          <w:rFonts w:hint="eastAsia" w:ascii="黑体" w:eastAsia="黑体"/>
          <w:kern w:val="0"/>
          <w:szCs w:val="21"/>
        </w:rPr>
        <w:t>4.2.</w:t>
      </w:r>
      <w:r>
        <w:rPr>
          <w:rFonts w:ascii="黑体" w:eastAsia="黑体"/>
          <w:kern w:val="0"/>
          <w:szCs w:val="21"/>
        </w:rPr>
        <w:t xml:space="preserve">3 </w:t>
      </w:r>
      <w:r>
        <w:rPr>
          <w:rFonts w:ascii="黑体" w:hAnsi="黑体" w:eastAsia="黑体" w:cs="黑体"/>
          <w:kern w:val="0"/>
          <w:szCs w:val="21"/>
        </w:rPr>
        <w:t xml:space="preserve"> </w:t>
      </w:r>
      <w:r>
        <w:rPr>
          <w:rFonts w:hint="eastAsia"/>
        </w:rPr>
        <w:t>在现有企业生产、建设项目竣工环保验收后的生产过程中，负责监管的生态环境主管部门应对周围居住、教学、医疗等用途的敏感区域环境质量进行监测。建设项目的具体监控范围为环境影响评价确定的周围敏感区域；未进行过环境影响评价的现有企业，监控范围由负责监管的生态环境主管部门，根据企业排污的特点和规律及当地的自然、气象条件等因素，参照相关环境影响评价技术导则确定。地方政府应对本行政区环境质量负责，采取措施确保环境状况符合环境质量标准要求。</w:t>
      </w:r>
    </w:p>
    <w:p>
      <w:pPr>
        <w:tabs>
          <w:tab w:val="left" w:pos="644"/>
          <w:tab w:val="left" w:pos="2113"/>
        </w:tabs>
        <w:spacing w:before="156" w:beforeLines="50" w:after="156" w:afterLines="50"/>
        <w:rPr>
          <w:rFonts w:ascii="黑体" w:hAnsi="黑体" w:eastAsia="黑体" w:cs="黑体"/>
          <w:kern w:val="0"/>
          <w:szCs w:val="21"/>
        </w:rPr>
      </w:pPr>
      <w:r>
        <w:rPr>
          <w:rFonts w:hint="eastAsia" w:ascii="黑体" w:hAnsi="黑体" w:eastAsia="黑体" w:cs="黑体"/>
          <w:szCs w:val="21"/>
        </w:rPr>
        <w:t>4.3   废气收集与排放</w:t>
      </w:r>
    </w:p>
    <w:p>
      <w:pPr>
        <w:spacing w:before="156" w:beforeLines="50" w:after="156" w:afterLines="50"/>
      </w:pPr>
      <w:r>
        <w:rPr>
          <w:rFonts w:hint="eastAsia" w:ascii="黑体" w:eastAsia="黑体"/>
          <w:kern w:val="0"/>
          <w:szCs w:val="21"/>
        </w:rPr>
        <w:t>4.3.</w:t>
      </w:r>
      <w:r>
        <w:rPr>
          <w:rFonts w:ascii="黑体" w:eastAsia="黑体"/>
          <w:kern w:val="0"/>
          <w:szCs w:val="21"/>
        </w:rPr>
        <w:t>1</w:t>
      </w:r>
      <w:r>
        <w:rPr>
          <w:rFonts w:ascii="黑体" w:hAnsi="黑体" w:eastAsia="黑体" w:cs="黑体"/>
          <w:kern w:val="0"/>
          <w:szCs w:val="21"/>
        </w:rPr>
        <w:t xml:space="preserve"> </w:t>
      </w:r>
      <w:r>
        <w:rPr>
          <w:rFonts w:hint="eastAsia"/>
        </w:rPr>
        <w:t>产生大气污染物的生产工艺和装置需设立局部或整体气体收集系统和净化处理装置，达标排放。</w:t>
      </w:r>
    </w:p>
    <w:p>
      <w:pPr>
        <w:spacing w:before="156" w:beforeLines="50" w:after="156" w:afterLines="50"/>
      </w:pPr>
      <w:r>
        <w:rPr>
          <w:rFonts w:hint="eastAsia" w:ascii="黑体" w:eastAsia="黑体"/>
          <w:kern w:val="0"/>
          <w:szCs w:val="21"/>
        </w:rPr>
        <w:t>4.3.2</w:t>
      </w:r>
      <w:r>
        <w:rPr>
          <w:rFonts w:ascii="黑体" w:eastAsia="黑体"/>
          <w:kern w:val="0"/>
          <w:szCs w:val="21"/>
        </w:rPr>
        <w:t xml:space="preserve">  </w:t>
      </w:r>
      <w:r>
        <w:rPr>
          <w:rFonts w:hint="eastAsia"/>
        </w:rPr>
        <w:t>所有排气筒高度应不低于15m。排气筒周围半径200m 范围内有建筑物时，排气筒高度还应高出最高建筑物3m 以上。</w:t>
      </w:r>
    </w:p>
    <w:p>
      <w:pPr>
        <w:pStyle w:val="2"/>
        <w:spacing w:before="312" w:after="312"/>
      </w:pPr>
      <w:bookmarkStart w:id="6" w:name="_Toc447722482"/>
      <w:r>
        <w:t>5</w:t>
      </w:r>
      <w:r>
        <w:rPr>
          <w:rFonts w:hint="eastAsia"/>
        </w:rPr>
        <w:t xml:space="preserve"> </w:t>
      </w:r>
      <w:r>
        <w:t xml:space="preserve"> </w:t>
      </w:r>
      <w:bookmarkStart w:id="7" w:name="_Hlk529378793"/>
      <w:r>
        <w:rPr>
          <w:rFonts w:hint="eastAsia"/>
        </w:rPr>
        <w:t>大气污染物监测要求</w:t>
      </w:r>
      <w:bookmarkEnd w:id="6"/>
      <w:bookmarkEnd w:id="7"/>
    </w:p>
    <w:p>
      <w:pPr>
        <w:pStyle w:val="21"/>
        <w:spacing w:before="156" w:beforeLines="50" w:after="156" w:afterLines="50"/>
      </w:pPr>
      <w:bookmarkStart w:id="8" w:name="_Toc447722483"/>
      <w:r>
        <w:rPr>
          <w:rFonts w:ascii="黑体" w:hAnsi="黑体" w:eastAsia="黑体" w:cs="黑体"/>
          <w:kern w:val="0"/>
          <w:szCs w:val="21"/>
        </w:rPr>
        <w:t xml:space="preserve">5.1  </w:t>
      </w:r>
      <w:r>
        <w:rPr>
          <w:rFonts w:hint="eastAsia"/>
        </w:rPr>
        <w:t>对企业排放废气的采样应根据监测污染物的种类，在规定的污染物排放监控位置进行，有废气处理设施的，应在该设施后监控。在污染物排放监控位置需设置永久性排污口标志。</w:t>
      </w:r>
    </w:p>
    <w:p>
      <w:pPr>
        <w:pStyle w:val="21"/>
        <w:tabs>
          <w:tab w:val="left" w:pos="953"/>
        </w:tabs>
        <w:spacing w:before="156" w:beforeLines="50" w:after="156" w:afterLines="50"/>
        <w:ind w:right="235"/>
      </w:pPr>
      <w:r>
        <w:rPr>
          <w:rFonts w:ascii="黑体" w:hAnsi="黑体" w:eastAsia="黑体" w:cs="黑体"/>
          <w:kern w:val="0"/>
          <w:szCs w:val="21"/>
        </w:rPr>
        <w:t>5.2</w:t>
      </w:r>
      <w:r>
        <w:rPr>
          <w:rFonts w:ascii="黑体" w:hAnsi="黑体" w:eastAsia="黑体" w:cs="黑体"/>
        </w:rPr>
        <w:t xml:space="preserve">  </w:t>
      </w:r>
      <w:r>
        <w:t>新建企业和现有企业安装污染物排放自动监控设备的要求，按有关法律和《污染源自动监控管理办法》的规定执行。</w:t>
      </w:r>
      <w:r>
        <w:rPr>
          <w:rFonts w:hint="eastAsia"/>
        </w:rPr>
        <w:t>在线监测以日均值作为达标判定依据，非正常情况达标判定参照HJ</w:t>
      </w:r>
      <w:r>
        <w:t xml:space="preserve"> </w:t>
      </w:r>
      <w:r>
        <w:rPr>
          <w:rFonts w:hint="eastAsia"/>
        </w:rPr>
        <w:t>856的有关规定执行。</w:t>
      </w:r>
    </w:p>
    <w:p>
      <w:pPr>
        <w:pStyle w:val="21"/>
        <w:spacing w:before="156" w:beforeLines="50" w:after="156" w:afterLines="50"/>
      </w:pPr>
      <w:r>
        <w:rPr>
          <w:rFonts w:ascii="黑体" w:hAnsi="黑体" w:eastAsia="黑体" w:cs="黑体"/>
          <w:kern w:val="0"/>
          <w:szCs w:val="21"/>
        </w:rPr>
        <w:t>5.</w:t>
      </w:r>
      <w:r>
        <w:rPr>
          <w:rFonts w:hint="eastAsia" w:ascii="黑体" w:hAnsi="黑体" w:eastAsia="黑体" w:cs="黑体"/>
          <w:kern w:val="0"/>
          <w:szCs w:val="21"/>
        </w:rPr>
        <w:t>3</w:t>
      </w:r>
      <w:r>
        <w:rPr>
          <w:rFonts w:ascii="黑体" w:hAnsi="黑体" w:eastAsia="黑体" w:cs="黑体"/>
        </w:rPr>
        <w:t xml:space="preserve">  </w:t>
      </w:r>
      <w:r>
        <w:rPr>
          <w:rFonts w:hint="eastAsia"/>
        </w:rPr>
        <w:t>对企业大气污染物排放情况进行监测的频次、采样时间等要求，按国家有关污染源监测技术规范的规定执行。</w:t>
      </w:r>
    </w:p>
    <w:p>
      <w:pPr>
        <w:pStyle w:val="21"/>
        <w:tabs>
          <w:tab w:val="left" w:pos="953"/>
        </w:tabs>
        <w:spacing w:before="156" w:beforeLines="50" w:after="156" w:afterLines="50"/>
        <w:ind w:right="232"/>
      </w:pPr>
      <w:r>
        <w:rPr>
          <w:rFonts w:ascii="黑体" w:hAnsi="黑体" w:eastAsia="黑体" w:cs="黑体"/>
          <w:kern w:val="0"/>
          <w:szCs w:val="21"/>
        </w:rPr>
        <w:t>5</w:t>
      </w:r>
      <w:r>
        <w:rPr>
          <w:rFonts w:hint="eastAsia" w:ascii="黑体" w:hAnsi="黑体" w:eastAsia="黑体" w:cs="黑体"/>
          <w:kern w:val="0"/>
          <w:szCs w:val="21"/>
        </w:rPr>
        <w:t>.4</w:t>
      </w:r>
      <w:r>
        <w:rPr>
          <w:rFonts w:ascii="黑体" w:hAnsi="黑体" w:eastAsia="黑体" w:cs="黑体"/>
        </w:rPr>
        <w:t xml:space="preserve">  </w:t>
      </w:r>
      <w:r>
        <w:t>排气筒中大气污染物的监测采样按</w:t>
      </w:r>
      <w:r>
        <w:rPr>
          <w:spacing w:val="-54"/>
        </w:rPr>
        <w:t xml:space="preserve"> </w:t>
      </w:r>
      <w:r>
        <w:rPr>
          <w:rFonts w:eastAsia="Times New Roman"/>
        </w:rPr>
        <w:t>GB/T</w:t>
      </w:r>
      <w:r>
        <w:rPr>
          <w:rFonts w:eastAsia="Times New Roman"/>
          <w:spacing w:val="-6"/>
        </w:rPr>
        <w:t xml:space="preserve"> </w:t>
      </w:r>
      <w:r>
        <w:rPr>
          <w:rFonts w:eastAsia="Times New Roman"/>
        </w:rPr>
        <w:t>16157</w:t>
      </w:r>
      <w:r>
        <w:t>、</w:t>
      </w:r>
      <w:r>
        <w:rPr>
          <w:rFonts w:eastAsia="Times New Roman"/>
        </w:rPr>
        <w:t>HJ/T</w:t>
      </w:r>
      <w:r>
        <w:rPr>
          <w:rFonts w:eastAsia="Times New Roman"/>
          <w:spacing w:val="-6"/>
        </w:rPr>
        <w:t xml:space="preserve"> </w:t>
      </w:r>
      <w:r>
        <w:rPr>
          <w:rFonts w:eastAsia="Times New Roman"/>
        </w:rPr>
        <w:t>397</w:t>
      </w:r>
      <w:r>
        <w:rPr>
          <w:rFonts w:eastAsia="Times New Roman"/>
          <w:spacing w:val="-3"/>
        </w:rPr>
        <w:t xml:space="preserve"> </w:t>
      </w:r>
      <w:r>
        <w:t>或</w:t>
      </w:r>
      <w:r>
        <w:rPr>
          <w:spacing w:val="-55"/>
        </w:rPr>
        <w:t xml:space="preserve"> </w:t>
      </w:r>
      <w:r>
        <w:rPr>
          <w:rFonts w:eastAsia="Times New Roman"/>
        </w:rPr>
        <w:t>HJ</w:t>
      </w:r>
      <w:r>
        <w:rPr>
          <w:rFonts w:eastAsia="Times New Roman"/>
          <w:spacing w:val="-6"/>
        </w:rPr>
        <w:t xml:space="preserve"> </w:t>
      </w:r>
      <w:r>
        <w:rPr>
          <w:rFonts w:eastAsia="Times New Roman"/>
          <w:spacing w:val="-3"/>
        </w:rPr>
        <w:t>75</w:t>
      </w:r>
      <w:r>
        <w:t>的规定执行</w:t>
      </w:r>
      <w:r>
        <w:rPr>
          <w:rFonts w:hint="eastAsia"/>
        </w:rPr>
        <w:t>；</w:t>
      </w:r>
      <w:r>
        <w:t>大气污染物</w:t>
      </w:r>
      <w:r>
        <w:rPr>
          <w:rFonts w:hint="eastAsia"/>
        </w:rPr>
        <w:t>无组织排放的</w:t>
      </w:r>
      <w:r>
        <w:t>监测按</w:t>
      </w:r>
      <w:r>
        <w:rPr>
          <w:spacing w:val="-59"/>
        </w:rPr>
        <w:t xml:space="preserve"> </w:t>
      </w:r>
      <w:r>
        <w:rPr>
          <w:rFonts w:eastAsia="Times New Roman"/>
        </w:rPr>
        <w:t xml:space="preserve">HJ/T 55 </w:t>
      </w:r>
      <w:r>
        <w:t>的规定执行。</w:t>
      </w:r>
    </w:p>
    <w:p>
      <w:pPr>
        <w:pStyle w:val="21"/>
        <w:tabs>
          <w:tab w:val="left" w:pos="953"/>
        </w:tabs>
        <w:spacing w:before="156" w:beforeLines="50" w:after="156" w:afterLines="50"/>
        <w:ind w:right="232"/>
      </w:pPr>
      <w:r>
        <w:rPr>
          <w:rFonts w:ascii="黑体" w:hAnsi="黑体" w:eastAsia="黑体" w:cs="黑体"/>
          <w:kern w:val="0"/>
          <w:szCs w:val="21"/>
        </w:rPr>
        <w:t xml:space="preserve">5.5  </w:t>
      </w:r>
      <w:r>
        <w:t>对大气污染物</w:t>
      </w:r>
      <w:r>
        <w:rPr>
          <w:rFonts w:hint="eastAsia"/>
        </w:rPr>
        <w:t>排放</w:t>
      </w:r>
      <w:r>
        <w:t>浓度的测定采用表</w:t>
      </w:r>
      <w:r>
        <w:rPr>
          <w:rFonts w:hint="eastAsia"/>
        </w:rPr>
        <w:t>3</w:t>
      </w:r>
      <w:r>
        <w:t>所列的方法标准。</w:t>
      </w:r>
    </w:p>
    <w:p>
      <w:pPr>
        <w:pStyle w:val="21"/>
        <w:tabs>
          <w:tab w:val="left" w:pos="3323"/>
        </w:tabs>
        <w:spacing w:after="0"/>
        <w:ind w:left="2693" w:right="233"/>
        <w:rPr>
          <w:rFonts w:ascii="黑体" w:hAnsi="黑体" w:eastAsia="黑体" w:cs="黑体"/>
        </w:rPr>
      </w:pPr>
      <w:r>
        <w:rPr>
          <w:rFonts w:ascii="黑体" w:hAnsi="黑体" w:eastAsia="黑体" w:cs="黑体"/>
        </w:rPr>
        <w:t>表</w:t>
      </w:r>
      <w:r>
        <w:rPr>
          <w:rFonts w:hint="eastAsia" w:ascii="黑体" w:hAnsi="黑体" w:eastAsia="黑体" w:cs="黑体"/>
        </w:rPr>
        <w:t>3</w:t>
      </w:r>
      <w:r>
        <w:rPr>
          <w:rFonts w:ascii="黑体" w:hAnsi="黑体" w:eastAsia="黑体" w:cs="黑体"/>
        </w:rPr>
        <w:t xml:space="preserve">  大气污染物浓度测定方法标准</w:t>
      </w:r>
    </w:p>
    <w:tbl>
      <w:tblPr>
        <w:tblStyle w:val="120"/>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1577"/>
        <w:gridCol w:w="576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692" w:type="dxa"/>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序号</w:t>
            </w:r>
          </w:p>
        </w:tc>
        <w:tc>
          <w:tcPr>
            <w:tcW w:w="1577" w:type="dxa"/>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污染物项目</w:t>
            </w:r>
          </w:p>
        </w:tc>
        <w:tc>
          <w:tcPr>
            <w:tcW w:w="5768" w:type="dxa"/>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标准名称</w:t>
            </w:r>
          </w:p>
        </w:tc>
        <w:tc>
          <w:tcPr>
            <w:tcW w:w="1308" w:type="dxa"/>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restart"/>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1</w:t>
            </w:r>
          </w:p>
        </w:tc>
        <w:tc>
          <w:tcPr>
            <w:tcW w:w="1577" w:type="dxa"/>
            <w:vMerge w:val="restart"/>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颗粒物</w:t>
            </w: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环境空气 总悬浮颗粒物的测定 重量法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GB/T 15432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pStyle w:val="121"/>
              <w:jc w:val="center"/>
              <w:rPr>
                <w:rFonts w:ascii="Times New Roman" w:hAnsi="Times New Roman" w:eastAsia="宋体" w:cs="Times New Roman"/>
                <w:kern w:val="2"/>
                <w:sz w:val="21"/>
                <w:szCs w:val="24"/>
                <w:lang w:eastAsia="zh-CN"/>
              </w:rPr>
            </w:pPr>
          </w:p>
        </w:tc>
        <w:tc>
          <w:tcPr>
            <w:tcW w:w="1577" w:type="dxa"/>
            <w:vMerge w:val="continue"/>
            <w:vAlign w:val="center"/>
          </w:tcPr>
          <w:p>
            <w:pPr>
              <w:pStyle w:val="121"/>
              <w:jc w:val="center"/>
              <w:rPr>
                <w:rFonts w:ascii="Times New Roman" w:hAnsi="Times New Roman" w:eastAsia="宋体" w:cs="Times New Roman"/>
                <w:kern w:val="2"/>
                <w:sz w:val="21"/>
                <w:szCs w:val="24"/>
                <w:lang w:eastAsia="zh-CN"/>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固定污染源排气中颗粒物测定与气态污染物采样方法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GB/T 16157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heme="minorHAnsi" w:hAnsiTheme="minorHAnsi" w:eastAsiaTheme="minorEastAsia" w:cstheme="minorBidi"/>
                <w:lang w:eastAsia="en-US"/>
              </w:rPr>
            </w:pPr>
          </w:p>
        </w:tc>
        <w:tc>
          <w:tcPr>
            <w:tcW w:w="1577" w:type="dxa"/>
            <w:vMerge w:val="continue"/>
            <w:vAlign w:val="center"/>
          </w:tcPr>
          <w:p>
            <w:pPr>
              <w:jc w:val="center"/>
              <w:rPr>
                <w:rFonts w:asciiTheme="minorHAnsi" w:hAnsiTheme="minorHAnsi" w:eastAsiaTheme="minorEastAsia" w:cstheme="minorBidi"/>
                <w:lang w:eastAsia="en-US"/>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固定污染源</w:t>
            </w:r>
            <w:r>
              <w:rPr>
                <w:rFonts w:hint="eastAsia" w:ascii="Times New Roman" w:hAnsi="Times New Roman" w:eastAsia="宋体" w:cs="Times New Roman"/>
                <w:kern w:val="2"/>
                <w:sz w:val="21"/>
                <w:szCs w:val="24"/>
                <w:lang w:eastAsia="zh-CN"/>
              </w:rPr>
              <w:t>烟气排放连续监测系统技术要求及检测方法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Times New Roman"/>
                <w:kern w:val="2"/>
                <w:sz w:val="21"/>
                <w:szCs w:val="24"/>
                <w:lang w:eastAsia="zh-CN"/>
              </w:rPr>
              <w:t>H</w:t>
            </w:r>
            <w:r>
              <w:rPr>
                <w:rFonts w:ascii="Times New Roman" w:hAnsi="Times New Roman" w:eastAsia="宋体" w:cs="Times New Roman"/>
                <w:kern w:val="2"/>
                <w:sz w:val="21"/>
                <w:szCs w:val="24"/>
                <w:lang w:eastAsia="zh-CN"/>
              </w:rPr>
              <w:t>J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imes New Roman" w:hAnsi="Times New Roman" w:eastAsia="宋体" w:cs="Times New Roman"/>
                <w:lang w:eastAsia="zh-CN"/>
              </w:rPr>
            </w:pPr>
          </w:p>
        </w:tc>
        <w:tc>
          <w:tcPr>
            <w:tcW w:w="1577" w:type="dxa"/>
            <w:vMerge w:val="continue"/>
            <w:vAlign w:val="center"/>
          </w:tcPr>
          <w:p>
            <w:pPr>
              <w:jc w:val="center"/>
              <w:rPr>
                <w:rFonts w:ascii="Times New Roman" w:hAnsi="Times New Roman" w:eastAsia="宋体" w:cs="Times New Roman"/>
                <w:lang w:eastAsia="zh-CN"/>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Times New Roman"/>
                <w:kern w:val="2"/>
                <w:sz w:val="21"/>
                <w:szCs w:val="24"/>
                <w:lang w:eastAsia="zh-CN"/>
              </w:rPr>
              <w:t>固定污染源废气  低浓度颗粒物的测定 重量法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Times New Roman"/>
                <w:kern w:val="2"/>
                <w:sz w:val="21"/>
                <w:szCs w:val="24"/>
                <w:lang w:eastAsia="zh-CN"/>
              </w:rPr>
              <w:t>HJ 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restart"/>
            <w:vAlign w:val="center"/>
          </w:tcPr>
          <w:p>
            <w:pPr>
              <w:pStyle w:val="121"/>
              <w:jc w:val="center"/>
              <w:rPr>
                <w:rFonts w:ascii="Times New Roman" w:hAnsi="Times New Roman" w:eastAsia="宋体" w:cs="Times New Roman"/>
                <w:kern w:val="2"/>
                <w:sz w:val="21"/>
                <w:szCs w:val="24"/>
                <w:lang w:eastAsia="zh-CN"/>
              </w:rPr>
            </w:pPr>
            <w:r>
              <w:rPr>
                <w:rFonts w:hint="eastAsia" w:ascii="Times New Roman" w:hAnsi="Times New Roman" w:eastAsia="宋体" w:cs="Times New Roman"/>
                <w:kern w:val="2"/>
                <w:sz w:val="21"/>
                <w:szCs w:val="24"/>
                <w:lang w:eastAsia="zh-CN"/>
              </w:rPr>
              <w:t>2</w:t>
            </w:r>
          </w:p>
        </w:tc>
        <w:tc>
          <w:tcPr>
            <w:tcW w:w="1577" w:type="dxa"/>
            <w:vMerge w:val="restart"/>
            <w:vAlign w:val="center"/>
          </w:tcPr>
          <w:p>
            <w:pPr>
              <w:pStyle w:val="121"/>
              <w:jc w:val="center"/>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二氧化硫</w:t>
            </w: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固定污染源排气中二氧化硫的测定 碘量法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HJ/T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imes New Roman" w:hAnsi="Times New Roman" w:eastAsia="宋体" w:cs="Times New Roman"/>
                <w:lang w:eastAsia="zh-CN"/>
              </w:rPr>
            </w:pPr>
          </w:p>
        </w:tc>
        <w:tc>
          <w:tcPr>
            <w:tcW w:w="1577" w:type="dxa"/>
            <w:vMerge w:val="continue"/>
            <w:vAlign w:val="center"/>
          </w:tcPr>
          <w:p>
            <w:pPr>
              <w:jc w:val="center"/>
              <w:rPr>
                <w:rFonts w:ascii="Times New Roman" w:hAnsi="Times New Roman" w:eastAsia="宋体" w:cs="Times New Roman"/>
                <w:lang w:eastAsia="zh-CN"/>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固定污染源排气中二氧化硫的测定 定电位电解法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HJ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heme="minorHAnsi" w:hAnsiTheme="minorHAnsi" w:eastAsiaTheme="minorEastAsia" w:cstheme="minorBidi"/>
                <w:lang w:eastAsia="en-US"/>
              </w:rPr>
            </w:pPr>
          </w:p>
        </w:tc>
        <w:tc>
          <w:tcPr>
            <w:tcW w:w="1577" w:type="dxa"/>
            <w:vMerge w:val="continue"/>
            <w:vAlign w:val="center"/>
          </w:tcPr>
          <w:p>
            <w:pPr>
              <w:jc w:val="center"/>
              <w:rPr>
                <w:rFonts w:asciiTheme="minorHAnsi" w:hAnsiTheme="minorHAnsi" w:eastAsiaTheme="minorEastAsia" w:cstheme="minorBidi"/>
                <w:lang w:eastAsia="en-US"/>
              </w:rPr>
            </w:pPr>
          </w:p>
        </w:tc>
        <w:tc>
          <w:tcPr>
            <w:tcW w:w="5768" w:type="dxa"/>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Times New Roman"/>
                <w:kern w:val="2"/>
                <w:sz w:val="21"/>
                <w:szCs w:val="24"/>
                <w:lang w:eastAsia="zh-CN"/>
              </w:rPr>
              <w:t>固定污染源烟气（S</w:t>
            </w:r>
            <w:r>
              <w:rPr>
                <w:rFonts w:ascii="Times New Roman" w:hAnsi="Times New Roman" w:eastAsia="宋体" w:cs="Times New Roman"/>
                <w:kern w:val="2"/>
                <w:sz w:val="21"/>
                <w:szCs w:val="24"/>
                <w:lang w:eastAsia="zh-CN"/>
              </w:rPr>
              <w:t>O2</w:t>
            </w:r>
            <w:r>
              <w:rPr>
                <w:rFonts w:hint="eastAsia" w:ascii="Times New Roman" w:hAnsi="Times New Roman" w:eastAsia="宋体" w:cs="Times New Roman"/>
                <w:kern w:val="2"/>
                <w:sz w:val="21"/>
                <w:szCs w:val="24"/>
                <w:lang w:eastAsia="zh-CN"/>
              </w:rPr>
              <w:t>、N</w:t>
            </w:r>
            <w:r>
              <w:rPr>
                <w:rFonts w:ascii="Times New Roman" w:hAnsi="Times New Roman" w:eastAsia="宋体" w:cs="Times New Roman"/>
                <w:kern w:val="2"/>
                <w:sz w:val="21"/>
                <w:szCs w:val="24"/>
                <w:lang w:eastAsia="zh-CN"/>
              </w:rPr>
              <w:t>OX</w:t>
            </w:r>
            <w:r>
              <w:rPr>
                <w:rFonts w:hint="eastAsia" w:ascii="Times New Roman" w:hAnsi="Times New Roman" w:eastAsia="宋体" w:cs="Times New Roman"/>
                <w:kern w:val="2"/>
                <w:sz w:val="21"/>
                <w:szCs w:val="24"/>
                <w:lang w:eastAsia="zh-CN"/>
              </w:rPr>
              <w:t>、颗粒物）排放连续监测系统技术要求及检测方法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HJ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imes New Roman" w:hAnsi="Times New Roman" w:eastAsia="宋体" w:cs="Times New Roman"/>
                <w:lang w:eastAsia="zh-CN"/>
              </w:rPr>
            </w:pPr>
          </w:p>
        </w:tc>
        <w:tc>
          <w:tcPr>
            <w:tcW w:w="1577" w:type="dxa"/>
            <w:vMerge w:val="continue"/>
            <w:vAlign w:val="center"/>
          </w:tcPr>
          <w:p>
            <w:pPr>
              <w:jc w:val="center"/>
              <w:rPr>
                <w:rFonts w:ascii="Times New Roman" w:hAnsi="Times New Roman" w:eastAsia="宋体" w:cs="Times New Roman"/>
                <w:lang w:eastAsia="zh-CN"/>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固定污染源废气 二氧化硫的测定 非分散红外吸收法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ascii="Times New Roman" w:hAnsi="Times New Roman" w:eastAsia="宋体" w:cs="Times New Roman"/>
                <w:kern w:val="2"/>
                <w:sz w:val="21"/>
                <w:szCs w:val="24"/>
                <w:lang w:eastAsia="zh-CN"/>
              </w:rPr>
              <w:t>HJ 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restart"/>
            <w:vAlign w:val="center"/>
          </w:tcPr>
          <w:p>
            <w:pPr>
              <w:pStyle w:val="121"/>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3</w:t>
            </w:r>
          </w:p>
        </w:tc>
        <w:tc>
          <w:tcPr>
            <w:tcW w:w="1577" w:type="dxa"/>
            <w:vMerge w:val="restart"/>
            <w:vAlign w:val="center"/>
          </w:tcPr>
          <w:p>
            <w:pPr>
              <w:pStyle w:val="121"/>
              <w:jc w:val="center"/>
              <w:rPr>
                <w:rFonts w:ascii="Times New Roman" w:hAnsi="Times New Roman" w:eastAsia="宋体" w:cs="宋体"/>
                <w:sz w:val="21"/>
                <w:szCs w:val="21"/>
              </w:rPr>
            </w:pPr>
            <w:r>
              <w:rPr>
                <w:rFonts w:ascii="Times New Roman" w:hAnsi="Times New Roman" w:eastAsia="宋体" w:cs="宋体"/>
                <w:sz w:val="21"/>
                <w:szCs w:val="21"/>
              </w:rPr>
              <w:t>氮氧化物</w:t>
            </w:r>
          </w:p>
        </w:tc>
        <w:tc>
          <w:tcPr>
            <w:tcW w:w="5768" w:type="dxa"/>
            <w:vAlign w:val="center"/>
          </w:tcPr>
          <w:p>
            <w:pPr>
              <w:pStyle w:val="121"/>
              <w:jc w:val="both"/>
              <w:rPr>
                <w:rFonts w:ascii="Times New Roman" w:hAnsi="Times New Roman" w:eastAsia="宋体" w:cs="宋体"/>
                <w:sz w:val="21"/>
                <w:szCs w:val="21"/>
                <w:lang w:eastAsia="zh-CN"/>
              </w:rPr>
            </w:pPr>
            <w:r>
              <w:rPr>
                <w:rFonts w:ascii="Times New Roman" w:hAnsi="Times New Roman" w:eastAsia="宋体" w:cs="宋体"/>
                <w:sz w:val="21"/>
                <w:szCs w:val="21"/>
                <w:lang w:eastAsia="zh-CN"/>
              </w:rPr>
              <w:t>固定污染源排气中氮氧化物的测定 紫外分光光度法</w:t>
            </w:r>
          </w:p>
        </w:tc>
        <w:tc>
          <w:tcPr>
            <w:tcW w:w="1308" w:type="dxa"/>
            <w:vAlign w:val="center"/>
          </w:tcPr>
          <w:p>
            <w:pPr>
              <w:pStyle w:val="121"/>
              <w:jc w:val="both"/>
              <w:rPr>
                <w:rFonts w:ascii="Times New Roman" w:hAnsi="Times New Roman" w:eastAsia="宋体" w:cs="Times New Roman"/>
                <w:sz w:val="21"/>
                <w:szCs w:val="21"/>
              </w:rPr>
            </w:pPr>
            <w:r>
              <w:rPr>
                <w:rFonts w:ascii="Times New Roman" w:hAnsi="Times New Roman" w:eastAsia="宋体"/>
                <w:sz w:val="21"/>
                <w:szCs w:val="21"/>
              </w:rPr>
              <w:t>HJ/T</w:t>
            </w:r>
            <w:r>
              <w:rPr>
                <w:rFonts w:ascii="Times New Roman" w:hAnsi="Times New Roman" w:eastAsia="宋体"/>
                <w:spacing w:val="-2"/>
                <w:sz w:val="21"/>
                <w:szCs w:val="21"/>
              </w:rPr>
              <w:t xml:space="preserve"> </w:t>
            </w:r>
            <w:r>
              <w:rPr>
                <w:rFonts w:ascii="Times New Roman" w:hAnsi="Times New Roman" w:eastAsia="宋体"/>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imes New Roman" w:hAnsi="Times New Roman" w:eastAsia="宋体" w:cstheme="minorBidi"/>
                <w:szCs w:val="21"/>
                <w:lang w:eastAsia="en-US"/>
              </w:rPr>
            </w:pPr>
          </w:p>
        </w:tc>
        <w:tc>
          <w:tcPr>
            <w:tcW w:w="1577" w:type="dxa"/>
            <w:vMerge w:val="continue"/>
            <w:vAlign w:val="center"/>
          </w:tcPr>
          <w:p>
            <w:pPr>
              <w:jc w:val="center"/>
              <w:rPr>
                <w:rFonts w:ascii="Times New Roman" w:hAnsi="Times New Roman" w:eastAsia="宋体" w:cstheme="minorBidi"/>
                <w:szCs w:val="21"/>
                <w:lang w:eastAsia="en-US"/>
              </w:rPr>
            </w:pPr>
          </w:p>
        </w:tc>
        <w:tc>
          <w:tcPr>
            <w:tcW w:w="5768" w:type="dxa"/>
            <w:vAlign w:val="center"/>
          </w:tcPr>
          <w:p>
            <w:pPr>
              <w:pStyle w:val="121"/>
              <w:jc w:val="both"/>
              <w:rPr>
                <w:rFonts w:ascii="Times New Roman" w:hAnsi="Times New Roman" w:eastAsia="宋体" w:cs="宋体"/>
                <w:sz w:val="21"/>
                <w:szCs w:val="21"/>
                <w:lang w:eastAsia="zh-CN"/>
              </w:rPr>
            </w:pPr>
            <w:r>
              <w:rPr>
                <w:rFonts w:ascii="Times New Roman" w:hAnsi="Times New Roman" w:eastAsia="宋体" w:cs="宋体"/>
                <w:sz w:val="21"/>
                <w:szCs w:val="21"/>
                <w:lang w:eastAsia="zh-CN"/>
              </w:rPr>
              <w:t>固定污染源排气中氮氧化物的测定 盐酸萘乙二胺分光光度法</w:t>
            </w:r>
          </w:p>
        </w:tc>
        <w:tc>
          <w:tcPr>
            <w:tcW w:w="1308" w:type="dxa"/>
            <w:vAlign w:val="center"/>
          </w:tcPr>
          <w:p>
            <w:pPr>
              <w:pStyle w:val="121"/>
              <w:jc w:val="both"/>
              <w:rPr>
                <w:rFonts w:ascii="Times New Roman" w:hAnsi="Times New Roman" w:eastAsia="宋体" w:cs="Times New Roman"/>
                <w:sz w:val="21"/>
                <w:szCs w:val="21"/>
              </w:rPr>
            </w:pPr>
            <w:r>
              <w:rPr>
                <w:rFonts w:ascii="Times New Roman" w:hAnsi="Times New Roman" w:eastAsia="宋体"/>
                <w:sz w:val="21"/>
                <w:szCs w:val="21"/>
              </w:rPr>
              <w:t>HJ/T</w:t>
            </w:r>
            <w:r>
              <w:rPr>
                <w:rFonts w:ascii="Times New Roman" w:hAnsi="Times New Roman" w:eastAsia="宋体"/>
                <w:spacing w:val="-2"/>
                <w:sz w:val="21"/>
                <w:szCs w:val="21"/>
              </w:rPr>
              <w:t xml:space="preserve"> </w:t>
            </w:r>
            <w:r>
              <w:rPr>
                <w:rFonts w:ascii="Times New Roman" w:hAnsi="Times New Roman" w:eastAsia="宋体"/>
                <w:sz w:val="21"/>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heme="minorHAnsi" w:hAnsiTheme="minorHAnsi" w:eastAsiaTheme="minorEastAsia" w:cstheme="minorBidi"/>
                <w:szCs w:val="21"/>
                <w:lang w:eastAsia="en-US"/>
              </w:rPr>
            </w:pPr>
          </w:p>
        </w:tc>
        <w:tc>
          <w:tcPr>
            <w:tcW w:w="1577" w:type="dxa"/>
            <w:vMerge w:val="continue"/>
            <w:vAlign w:val="center"/>
          </w:tcPr>
          <w:p>
            <w:pPr>
              <w:jc w:val="center"/>
              <w:rPr>
                <w:rFonts w:asciiTheme="minorHAnsi" w:hAnsiTheme="minorHAnsi" w:eastAsiaTheme="minorEastAsia" w:cstheme="minorBidi"/>
                <w:szCs w:val="21"/>
                <w:lang w:eastAsia="en-US"/>
              </w:rPr>
            </w:pPr>
          </w:p>
        </w:tc>
        <w:tc>
          <w:tcPr>
            <w:tcW w:w="5768" w:type="dxa"/>
            <w:vAlign w:val="center"/>
          </w:tcPr>
          <w:p>
            <w:pPr>
              <w:pStyle w:val="121"/>
              <w:jc w:val="both"/>
              <w:rPr>
                <w:rFonts w:ascii="Times New Roman" w:hAnsi="Times New Roman" w:eastAsia="宋体" w:cs="宋体"/>
                <w:sz w:val="21"/>
                <w:szCs w:val="21"/>
                <w:lang w:eastAsia="zh-CN"/>
              </w:rPr>
            </w:pPr>
            <w:r>
              <w:rPr>
                <w:rFonts w:ascii="Times New Roman" w:hAnsi="Times New Roman" w:eastAsia="宋体" w:cs="Times New Roman"/>
                <w:kern w:val="2"/>
                <w:sz w:val="21"/>
                <w:szCs w:val="24"/>
                <w:lang w:eastAsia="zh-CN"/>
              </w:rPr>
              <w:t>固定污染源</w:t>
            </w:r>
            <w:r>
              <w:rPr>
                <w:rFonts w:hint="eastAsia" w:ascii="Times New Roman" w:hAnsi="Times New Roman" w:eastAsia="宋体" w:cs="Times New Roman"/>
                <w:kern w:val="2"/>
                <w:sz w:val="21"/>
                <w:szCs w:val="24"/>
                <w:lang w:eastAsia="zh-CN"/>
              </w:rPr>
              <w:t>烟气排放连续监测系统技术要求及检测方法</w:t>
            </w:r>
          </w:p>
        </w:tc>
        <w:tc>
          <w:tcPr>
            <w:tcW w:w="1308" w:type="dxa"/>
            <w:vAlign w:val="center"/>
          </w:tcPr>
          <w:p>
            <w:pPr>
              <w:pStyle w:val="121"/>
              <w:jc w:val="both"/>
              <w:rPr>
                <w:rFonts w:ascii="Times New Roman" w:hAnsi="Times New Roman" w:eastAsia="宋体"/>
                <w:sz w:val="21"/>
                <w:szCs w:val="21"/>
                <w:lang w:eastAsia="zh-CN"/>
              </w:rPr>
            </w:pPr>
            <w:r>
              <w:rPr>
                <w:rFonts w:hint="eastAsia" w:ascii="Times New Roman" w:hAnsi="Times New Roman" w:eastAsia="宋体" w:cs="Times New Roman"/>
                <w:kern w:val="2"/>
                <w:sz w:val="21"/>
                <w:szCs w:val="24"/>
                <w:lang w:eastAsia="zh-CN"/>
              </w:rPr>
              <w:t>H</w:t>
            </w:r>
            <w:r>
              <w:rPr>
                <w:rFonts w:ascii="Times New Roman" w:hAnsi="Times New Roman" w:eastAsia="宋体" w:cs="Times New Roman"/>
                <w:kern w:val="2"/>
                <w:sz w:val="21"/>
                <w:szCs w:val="24"/>
                <w:lang w:eastAsia="zh-CN"/>
              </w:rPr>
              <w:t>J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heme="minorHAnsi" w:hAnsiTheme="minorHAnsi" w:eastAsiaTheme="minorEastAsia" w:cstheme="minorBidi"/>
                <w:szCs w:val="21"/>
                <w:lang w:eastAsia="en-US"/>
              </w:rPr>
            </w:pPr>
          </w:p>
        </w:tc>
        <w:tc>
          <w:tcPr>
            <w:tcW w:w="1577" w:type="dxa"/>
            <w:vMerge w:val="continue"/>
            <w:vAlign w:val="center"/>
          </w:tcPr>
          <w:p>
            <w:pPr>
              <w:jc w:val="center"/>
              <w:rPr>
                <w:rFonts w:asciiTheme="minorHAnsi" w:hAnsiTheme="minorHAnsi" w:eastAsiaTheme="minorEastAsia" w:cstheme="minorBidi"/>
                <w:szCs w:val="21"/>
                <w:lang w:eastAsia="en-US"/>
              </w:rPr>
            </w:pPr>
          </w:p>
        </w:tc>
        <w:tc>
          <w:tcPr>
            <w:tcW w:w="5768" w:type="dxa"/>
            <w:vAlign w:val="center"/>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宋体"/>
                <w:sz w:val="21"/>
                <w:szCs w:val="21"/>
                <w:lang w:eastAsia="zh-CN"/>
              </w:rPr>
              <w:t>固定污染源废气 氮氧化物的测定 非分散红外吸收法</w:t>
            </w:r>
          </w:p>
        </w:tc>
        <w:tc>
          <w:tcPr>
            <w:tcW w:w="1308" w:type="dxa"/>
            <w:vAlign w:val="center"/>
          </w:tcPr>
          <w:p>
            <w:pPr>
              <w:pStyle w:val="121"/>
              <w:jc w:val="both"/>
              <w:rPr>
                <w:rFonts w:ascii="Times New Roman" w:hAnsi="Times New Roman" w:eastAsia="宋体" w:cs="Times New Roman"/>
                <w:kern w:val="2"/>
                <w:sz w:val="21"/>
                <w:szCs w:val="24"/>
                <w:lang w:eastAsia="zh-CN"/>
              </w:rPr>
            </w:pPr>
            <w:r>
              <w:rPr>
                <w:rFonts w:hint="eastAsia" w:ascii="Times New Roman" w:hAnsi="Times New Roman" w:eastAsia="宋体" w:cs="宋体"/>
                <w:sz w:val="21"/>
                <w:szCs w:val="21"/>
                <w:lang w:eastAsia="zh-CN"/>
              </w:rPr>
              <w:t>HJ 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2" w:type="dxa"/>
            <w:vMerge w:val="continue"/>
            <w:vAlign w:val="center"/>
          </w:tcPr>
          <w:p>
            <w:pPr>
              <w:jc w:val="center"/>
              <w:rPr>
                <w:rFonts w:asciiTheme="minorHAnsi" w:hAnsiTheme="minorHAnsi" w:eastAsiaTheme="minorEastAsia" w:cstheme="minorBidi"/>
                <w:szCs w:val="21"/>
                <w:lang w:eastAsia="en-US"/>
              </w:rPr>
            </w:pPr>
          </w:p>
        </w:tc>
        <w:tc>
          <w:tcPr>
            <w:tcW w:w="1577" w:type="dxa"/>
            <w:vMerge w:val="continue"/>
            <w:vAlign w:val="center"/>
          </w:tcPr>
          <w:p>
            <w:pPr>
              <w:jc w:val="center"/>
              <w:rPr>
                <w:rFonts w:asciiTheme="minorHAnsi" w:hAnsiTheme="minorHAnsi" w:eastAsiaTheme="minorEastAsia" w:cstheme="minorBidi"/>
                <w:szCs w:val="21"/>
                <w:lang w:eastAsia="en-US"/>
              </w:rPr>
            </w:pPr>
          </w:p>
        </w:tc>
        <w:tc>
          <w:tcPr>
            <w:tcW w:w="5768" w:type="dxa"/>
            <w:vAlign w:val="center"/>
          </w:tcPr>
          <w:p>
            <w:pPr>
              <w:pStyle w:val="121"/>
              <w:jc w:val="both"/>
              <w:rPr>
                <w:rFonts w:ascii="Times New Roman" w:hAnsi="Times New Roman" w:eastAsia="宋体" w:cs="宋体"/>
                <w:sz w:val="21"/>
                <w:szCs w:val="21"/>
                <w:lang w:eastAsia="zh-CN"/>
              </w:rPr>
            </w:pPr>
            <w:r>
              <w:rPr>
                <w:rFonts w:hint="eastAsia" w:ascii="Times New Roman" w:hAnsi="Times New Roman" w:eastAsia="宋体" w:cs="宋体"/>
                <w:sz w:val="21"/>
                <w:szCs w:val="21"/>
                <w:lang w:eastAsia="zh-CN"/>
              </w:rPr>
              <w:t>固定污染源废气 氮氧化物的测定 定电位电解法</w:t>
            </w:r>
          </w:p>
        </w:tc>
        <w:tc>
          <w:tcPr>
            <w:tcW w:w="1308" w:type="dxa"/>
            <w:vAlign w:val="center"/>
          </w:tcPr>
          <w:p>
            <w:pPr>
              <w:pStyle w:val="121"/>
              <w:jc w:val="both"/>
              <w:rPr>
                <w:rFonts w:ascii="Times New Roman" w:hAnsi="Times New Roman" w:eastAsia="宋体"/>
                <w:sz w:val="21"/>
                <w:szCs w:val="21"/>
                <w:lang w:eastAsia="zh-CN"/>
              </w:rPr>
            </w:pPr>
            <w:r>
              <w:rPr>
                <w:rFonts w:ascii="Times New Roman" w:hAnsi="Times New Roman" w:eastAsia="宋体"/>
                <w:sz w:val="21"/>
                <w:szCs w:val="21"/>
                <w:lang w:eastAsia="zh-CN"/>
              </w:rPr>
              <w:t>HJ 693</w:t>
            </w:r>
          </w:p>
        </w:tc>
      </w:tr>
    </w:tbl>
    <w:p>
      <w:pPr>
        <w:pStyle w:val="57"/>
        <w:spacing w:before="156" w:beforeLines="50" w:after="156" w:afterLines="50"/>
        <w:ind w:firstLine="0" w:firstLineChars="0"/>
        <w:rPr>
          <w:spacing w:val="-3"/>
        </w:rPr>
      </w:pPr>
      <w:r>
        <w:rPr>
          <w:rFonts w:ascii="黑体" w:hAnsi="黑体" w:eastAsia="黑体" w:cs="黑体"/>
          <w:szCs w:val="21"/>
        </w:rPr>
        <w:t>5.6</w:t>
      </w:r>
      <w:r>
        <w:rPr>
          <w:rFonts w:ascii="黑体" w:eastAsia="黑体"/>
        </w:rPr>
        <w:t xml:space="preserve">  </w:t>
      </w:r>
      <w:r>
        <w:rPr>
          <w:rFonts w:hint="eastAsia"/>
          <w:spacing w:val="-3"/>
        </w:rPr>
        <w:t>企业应按照有关法律和《环境监测管理办法》的规定，对排污状况进行监测，并保存原始监测记录。</w:t>
      </w:r>
    </w:p>
    <w:p>
      <w:pPr>
        <w:pStyle w:val="2"/>
        <w:spacing w:before="312" w:after="312"/>
      </w:pPr>
      <w:r>
        <w:rPr>
          <w:rFonts w:hint="eastAsia"/>
        </w:rPr>
        <w:t>6</w:t>
      </w:r>
      <w:r>
        <w:t xml:space="preserve"> </w:t>
      </w:r>
      <w:r>
        <w:rPr>
          <w:rFonts w:hint="eastAsia"/>
        </w:rPr>
        <w:t>实施与监督</w:t>
      </w:r>
      <w:bookmarkEnd w:id="8"/>
    </w:p>
    <w:p>
      <w:pPr>
        <w:pStyle w:val="57"/>
        <w:spacing w:before="156" w:beforeLines="50" w:after="156" w:afterLines="50"/>
        <w:ind w:firstLine="0" w:firstLineChars="0"/>
        <w:rPr>
          <w:rFonts w:ascii="Times New Roman"/>
        </w:rPr>
      </w:pPr>
      <w:r>
        <w:rPr>
          <w:rFonts w:hint="eastAsia" w:ascii="黑体" w:hAnsi="黑体" w:eastAsia="黑体" w:cs="黑体"/>
          <w:szCs w:val="21"/>
        </w:rPr>
        <w:t>6.1</w:t>
      </w:r>
      <w:r>
        <w:rPr>
          <w:rFonts w:hint="eastAsia" w:ascii="黑体" w:eastAsia="黑体"/>
        </w:rPr>
        <w:t xml:space="preserve"> </w:t>
      </w:r>
      <w:r>
        <w:rPr>
          <w:rFonts w:hint="eastAsia" w:ascii="Times New Roman"/>
        </w:rPr>
        <w:t>本标准由县级以上人民政府</w:t>
      </w:r>
      <w:r>
        <w:rPr>
          <w:rFonts w:hint="eastAsia" w:hAnsi="宋体"/>
        </w:rPr>
        <w:t>生态环境</w:t>
      </w:r>
      <w:r>
        <w:rPr>
          <w:rFonts w:hint="eastAsia" w:ascii="Times New Roman"/>
        </w:rPr>
        <w:t>行政主管部门负责监督实施。</w:t>
      </w:r>
    </w:p>
    <w:p>
      <w:pPr>
        <w:pStyle w:val="57"/>
        <w:spacing w:before="156" w:beforeLines="50" w:after="156" w:afterLines="50"/>
        <w:ind w:firstLine="0" w:firstLineChars="0"/>
      </w:pPr>
      <w:r>
        <w:rPr>
          <w:rFonts w:hint="eastAsia" w:ascii="黑体" w:hAnsi="黑体" w:eastAsia="黑体" w:cs="黑体"/>
          <w:szCs w:val="21"/>
        </w:rPr>
        <w:t>6.2</w:t>
      </w:r>
      <w:r>
        <w:rPr>
          <w:rFonts w:ascii="黑体" w:hAnsi="黑体" w:eastAsia="黑体" w:cs="黑体"/>
          <w:szCs w:val="21"/>
        </w:rPr>
        <w:t xml:space="preserve"> </w:t>
      </w:r>
      <w:r>
        <w:rPr>
          <w:rFonts w:hint="eastAsia" w:hAnsi="宋体"/>
        </w:rPr>
        <w:t>在任何情况下，企业均应遵守本标准规定的污染物排放控制要求，采取必要措施保证污染防治设施正常运行。各级生态环境</w:t>
      </w:r>
      <w:r>
        <w:rPr>
          <w:rFonts w:hint="eastAsia" w:hAnsi="宋体"/>
          <w:lang w:eastAsia="zh-CN"/>
        </w:rPr>
        <w:t>主管</w:t>
      </w:r>
      <w:r>
        <w:rPr>
          <w:rFonts w:hint="eastAsia" w:hAnsi="宋体"/>
        </w:rPr>
        <w:t>部门在对企业进行监督性检查时，可以现场即时采样或监测的结果，作为判定排污行为是否符合排放标准以及实施相关环境保护管理措施的依据。</w:t>
      </w:r>
    </w:p>
    <w:p>
      <w:pPr>
        <w:pStyle w:val="57"/>
        <w:spacing w:before="156" w:beforeLines="50" w:after="156" w:afterLines="50"/>
        <w:ind w:firstLine="0" w:firstLineChars="0"/>
      </w:pPr>
      <w:r>
        <mc:AlternateContent>
          <mc:Choice Requires="wps">
            <w:drawing>
              <wp:anchor distT="0" distB="0" distL="114300" distR="114300" simplePos="0" relativeHeight="251670528" behindDoc="0" locked="0" layoutInCell="1" allowOverlap="1">
                <wp:simplePos x="0" y="0"/>
                <wp:positionH relativeFrom="column">
                  <wp:posOffset>1762760</wp:posOffset>
                </wp:positionH>
                <wp:positionV relativeFrom="paragraph">
                  <wp:posOffset>491490</wp:posOffset>
                </wp:positionV>
                <wp:extent cx="2019935" cy="635"/>
                <wp:effectExtent l="0" t="0" r="0" b="0"/>
                <wp:wrapNone/>
                <wp:docPr id="1" name="Straight Connector 13"/>
                <wp:cNvGraphicFramePr/>
                <a:graphic xmlns:a="http://schemas.openxmlformats.org/drawingml/2006/main">
                  <a:graphicData uri="http://schemas.microsoft.com/office/word/2010/wordprocessingShape">
                    <wps:wsp>
                      <wps:cNvCnPr>
                        <a:cxnSpLocks noChangeShapeType="1"/>
                      </wps:cNvCnPr>
                      <wps:spPr bwMode="auto">
                        <a:xfrm>
                          <a:off x="0" y="0"/>
                          <a:ext cx="2019935" cy="635"/>
                        </a:xfrm>
                        <a:prstGeom prst="straightConnector1">
                          <a:avLst/>
                        </a:prstGeom>
                        <a:noFill/>
                        <a:ln w="12700">
                          <a:solidFill>
                            <a:srgbClr val="000000"/>
                          </a:solidFill>
                          <a:round/>
                        </a:ln>
                        <a:effectLst/>
                      </wps:spPr>
                      <wps:bodyPr/>
                    </wps:wsp>
                  </a:graphicData>
                </a:graphic>
              </wp:anchor>
            </w:drawing>
          </mc:Choice>
          <mc:Fallback>
            <w:pict>
              <v:shape id="Straight Connector 13" o:spid="_x0000_s1026" o:spt="32" type="#_x0000_t32" style="position:absolute;left:0pt;margin-left:138.8pt;margin-top:38.7pt;height:0.05pt;width:159.05pt;z-index:251670528;mso-width-relative:page;mso-height-relative:page;" filled="f" stroked="t" coordsize="21600,21600" o:gfxdata="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p6ZCNUAAAAJAQAADwAAAAAAAAABACAAAAAiAAAAZHJzL2Rvd25yZXYueG1s&#10;UEsBAhQAFAAAAAgAh07iQDnTcfzCAQAAfwMAAA4AAAAAAAAAAQAgAAAAJAEAAGRycy9lMm9Eb2Mu&#10;eG1sUEsFBgAAAAAGAAYAWQEAAFgFAAAAAA==&#10;">
                <v:fill on="f" focussize="0,0"/>
                <v:stroke weight="1pt" color="#000000" joinstyle="round"/>
                <v:imagedata o:title=""/>
                <o:lock v:ext="edit" aspectratio="f"/>
              </v:shape>
            </w:pict>
          </mc:Fallback>
        </mc:AlternateContent>
      </w:r>
    </w:p>
    <w:sectPr>
      <w:footerReference r:id="rId8" w:type="even"/>
      <w:pgSz w:w="11907" w:h="16839"/>
      <w:pgMar w:top="1418" w:right="1134" w:bottom="1134" w:left="1418" w:header="1418"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文鼎小标宋简">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1523" w:y="-315"/>
      <w:rPr>
        <w:rStyle w:val="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171121"/>
    </w:sdtPr>
    <w:sdtContent>
      <w:p>
        <w:pPr>
          <w:pStyle w:val="26"/>
          <w:ind w:right="0" w:rightChars="0"/>
          <w:jc w:val="left"/>
        </w:pPr>
        <w:r>
          <w:fldChar w:fldCharType="begin"/>
        </w:r>
        <w:r>
          <w:instrText xml:space="preserve">PAGE   \* MERGEFORMAT</w:instrText>
        </w:r>
        <w:r>
          <w:fldChar w:fldCharType="separate"/>
        </w:r>
        <w:r>
          <w:rPr>
            <w:lang w:val="zh-CN"/>
          </w:rPr>
          <w:t>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314922"/>
    </w:sdtPr>
    <w:sdtContent>
      <w:p>
        <w:pPr>
          <w:pStyle w:val="26"/>
        </w:pPr>
        <w:r>
          <w:fldChar w:fldCharType="begin"/>
        </w:r>
        <w:r>
          <w:instrText xml:space="preserve">PAGE   \* MERGEFORMAT</w:instrText>
        </w:r>
        <w:r>
          <w:fldChar w:fldCharType="separate"/>
        </w:r>
        <w:r>
          <w:rPr>
            <w:lang w:val="zh-CN"/>
          </w:rPr>
          <w:t>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rPr>
        <w:rStyle w:val="34"/>
      </w:rPr>
    </w:pPr>
    <w:r>
      <w:fldChar w:fldCharType="begin"/>
    </w:r>
    <w:r>
      <w:rPr>
        <w:rStyle w:val="34"/>
      </w:rPr>
      <w:instrText xml:space="preserve">PAGE  </w:instrText>
    </w:r>
    <w:r>
      <w:fldChar w:fldCharType="separate"/>
    </w:r>
    <w:r>
      <w:rPr>
        <w:rStyle w:val="34"/>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jc w:val="right"/>
    </w:pPr>
    <w:r>
      <w:t>DB</w:t>
    </w:r>
    <w:r>
      <w:rPr>
        <w:rFonts w:hint="eastAsia"/>
      </w:rPr>
      <w:t xml:space="preserve"> </w:t>
    </w:r>
    <w:r>
      <w:t>44 /</w:t>
    </w:r>
    <w:r>
      <w:rPr>
        <w:rFonts w:hint="eastAsia"/>
      </w:rPr>
      <w:t>XXX</w:t>
    </w:r>
    <w:r>
      <w:t>-</w:t>
    </w:r>
    <w:r>
      <w:rPr>
        <w:rFonts w:hint="eastAsia"/>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left"/>
    </w:pPr>
    <w:r>
      <w:t>DB</w:t>
    </w:r>
    <w:r>
      <w:rPr>
        <w:rFonts w:hint="eastAsia"/>
      </w:rPr>
      <w:t xml:space="preserve"> </w:t>
    </w:r>
    <w:r>
      <w:t>44 /</w:t>
    </w:r>
    <w:r>
      <w:rPr>
        <w:rFonts w:hint="eastAsia"/>
      </w:rPr>
      <w:t>XXX</w:t>
    </w:r>
    <w:r>
      <w:t>-</w:t>
    </w:r>
    <w:r>
      <w:rPr>
        <w:rFonts w:hint="eastAsia"/>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3A"/>
    <w:rsid w:val="0000082E"/>
    <w:rsid w:val="000019A3"/>
    <w:rsid w:val="00007FE8"/>
    <w:rsid w:val="00010A78"/>
    <w:rsid w:val="00011B21"/>
    <w:rsid w:val="0001303F"/>
    <w:rsid w:val="00013458"/>
    <w:rsid w:val="00013FF5"/>
    <w:rsid w:val="00021F58"/>
    <w:rsid w:val="0003121E"/>
    <w:rsid w:val="0003231B"/>
    <w:rsid w:val="000464CE"/>
    <w:rsid w:val="00046F11"/>
    <w:rsid w:val="000537E3"/>
    <w:rsid w:val="00054656"/>
    <w:rsid w:val="00057306"/>
    <w:rsid w:val="00060026"/>
    <w:rsid w:val="00060B6A"/>
    <w:rsid w:val="00062A44"/>
    <w:rsid w:val="000636B0"/>
    <w:rsid w:val="00065FAC"/>
    <w:rsid w:val="000720CD"/>
    <w:rsid w:val="00073A74"/>
    <w:rsid w:val="00077DAB"/>
    <w:rsid w:val="0009120A"/>
    <w:rsid w:val="00095A72"/>
    <w:rsid w:val="000963AE"/>
    <w:rsid w:val="000A43BC"/>
    <w:rsid w:val="000A4575"/>
    <w:rsid w:val="000A7C76"/>
    <w:rsid w:val="000B026B"/>
    <w:rsid w:val="000B7746"/>
    <w:rsid w:val="000C026E"/>
    <w:rsid w:val="000C0B5E"/>
    <w:rsid w:val="000C1739"/>
    <w:rsid w:val="000D0C35"/>
    <w:rsid w:val="000D2450"/>
    <w:rsid w:val="000D2F30"/>
    <w:rsid w:val="000D6646"/>
    <w:rsid w:val="000E3563"/>
    <w:rsid w:val="000E664C"/>
    <w:rsid w:val="000F3B8A"/>
    <w:rsid w:val="000F4DA8"/>
    <w:rsid w:val="000F7FB1"/>
    <w:rsid w:val="00101265"/>
    <w:rsid w:val="0010478B"/>
    <w:rsid w:val="00104F12"/>
    <w:rsid w:val="001050CC"/>
    <w:rsid w:val="001070FC"/>
    <w:rsid w:val="001109F7"/>
    <w:rsid w:val="00110EFC"/>
    <w:rsid w:val="00111498"/>
    <w:rsid w:val="00114D19"/>
    <w:rsid w:val="00120C68"/>
    <w:rsid w:val="0012294C"/>
    <w:rsid w:val="00126471"/>
    <w:rsid w:val="00126578"/>
    <w:rsid w:val="00126E98"/>
    <w:rsid w:val="00130CAE"/>
    <w:rsid w:val="00132268"/>
    <w:rsid w:val="0013442F"/>
    <w:rsid w:val="00140132"/>
    <w:rsid w:val="001407F9"/>
    <w:rsid w:val="00140B5D"/>
    <w:rsid w:val="001412DA"/>
    <w:rsid w:val="00141D73"/>
    <w:rsid w:val="00142D54"/>
    <w:rsid w:val="0014667C"/>
    <w:rsid w:val="001521C3"/>
    <w:rsid w:val="001534BF"/>
    <w:rsid w:val="00156FD5"/>
    <w:rsid w:val="00160EEA"/>
    <w:rsid w:val="00166DAC"/>
    <w:rsid w:val="00172A27"/>
    <w:rsid w:val="00175591"/>
    <w:rsid w:val="00175D8D"/>
    <w:rsid w:val="00176165"/>
    <w:rsid w:val="00177231"/>
    <w:rsid w:val="00180959"/>
    <w:rsid w:val="00180C21"/>
    <w:rsid w:val="001868F6"/>
    <w:rsid w:val="00191CDE"/>
    <w:rsid w:val="00192029"/>
    <w:rsid w:val="00194A66"/>
    <w:rsid w:val="001A0962"/>
    <w:rsid w:val="001A0DA1"/>
    <w:rsid w:val="001A0F20"/>
    <w:rsid w:val="001A3301"/>
    <w:rsid w:val="001A53D3"/>
    <w:rsid w:val="001A6689"/>
    <w:rsid w:val="001A7C81"/>
    <w:rsid w:val="001B142E"/>
    <w:rsid w:val="001B2474"/>
    <w:rsid w:val="001C3F4D"/>
    <w:rsid w:val="001C5878"/>
    <w:rsid w:val="001C6FC3"/>
    <w:rsid w:val="001C73DE"/>
    <w:rsid w:val="001C7511"/>
    <w:rsid w:val="001D41D2"/>
    <w:rsid w:val="001D51FF"/>
    <w:rsid w:val="001D5D47"/>
    <w:rsid w:val="001D5FFD"/>
    <w:rsid w:val="001D7DC0"/>
    <w:rsid w:val="001E0806"/>
    <w:rsid w:val="001E11D3"/>
    <w:rsid w:val="002033BD"/>
    <w:rsid w:val="00204621"/>
    <w:rsid w:val="00205965"/>
    <w:rsid w:val="00206F6D"/>
    <w:rsid w:val="0020798F"/>
    <w:rsid w:val="00210B46"/>
    <w:rsid w:val="002155E8"/>
    <w:rsid w:val="00215F71"/>
    <w:rsid w:val="00220004"/>
    <w:rsid w:val="00227615"/>
    <w:rsid w:val="002279EC"/>
    <w:rsid w:val="00230101"/>
    <w:rsid w:val="002319BF"/>
    <w:rsid w:val="002338CC"/>
    <w:rsid w:val="00240C60"/>
    <w:rsid w:val="00240D71"/>
    <w:rsid w:val="00241746"/>
    <w:rsid w:val="0024467B"/>
    <w:rsid w:val="00255FB5"/>
    <w:rsid w:val="0026164D"/>
    <w:rsid w:val="00262368"/>
    <w:rsid w:val="00262A92"/>
    <w:rsid w:val="002651F5"/>
    <w:rsid w:val="00265BF2"/>
    <w:rsid w:val="00267B58"/>
    <w:rsid w:val="002712B2"/>
    <w:rsid w:val="0027280A"/>
    <w:rsid w:val="00273426"/>
    <w:rsid w:val="00273920"/>
    <w:rsid w:val="002759B7"/>
    <w:rsid w:val="00280EB5"/>
    <w:rsid w:val="0028639E"/>
    <w:rsid w:val="00287F86"/>
    <w:rsid w:val="00290F28"/>
    <w:rsid w:val="002A1FBE"/>
    <w:rsid w:val="002A7763"/>
    <w:rsid w:val="002A7DEB"/>
    <w:rsid w:val="002B4AB5"/>
    <w:rsid w:val="002B6741"/>
    <w:rsid w:val="002B702D"/>
    <w:rsid w:val="002C09ED"/>
    <w:rsid w:val="002C2CFA"/>
    <w:rsid w:val="002C79F2"/>
    <w:rsid w:val="002D244F"/>
    <w:rsid w:val="002D2A02"/>
    <w:rsid w:val="002D2B51"/>
    <w:rsid w:val="002D50B6"/>
    <w:rsid w:val="002D797D"/>
    <w:rsid w:val="002E3454"/>
    <w:rsid w:val="002F2EB2"/>
    <w:rsid w:val="002F3702"/>
    <w:rsid w:val="002F4156"/>
    <w:rsid w:val="002F60A4"/>
    <w:rsid w:val="003022B9"/>
    <w:rsid w:val="00303C18"/>
    <w:rsid w:val="0030415C"/>
    <w:rsid w:val="003122AB"/>
    <w:rsid w:val="0031462E"/>
    <w:rsid w:val="00317D54"/>
    <w:rsid w:val="00324897"/>
    <w:rsid w:val="00337648"/>
    <w:rsid w:val="00340922"/>
    <w:rsid w:val="003417E4"/>
    <w:rsid w:val="00341D5D"/>
    <w:rsid w:val="00342562"/>
    <w:rsid w:val="00343224"/>
    <w:rsid w:val="00343652"/>
    <w:rsid w:val="0034662B"/>
    <w:rsid w:val="00347249"/>
    <w:rsid w:val="00350EC3"/>
    <w:rsid w:val="00351679"/>
    <w:rsid w:val="00351EE4"/>
    <w:rsid w:val="00354644"/>
    <w:rsid w:val="003548AE"/>
    <w:rsid w:val="00361E90"/>
    <w:rsid w:val="00364DC8"/>
    <w:rsid w:val="003657DF"/>
    <w:rsid w:val="00366882"/>
    <w:rsid w:val="00371590"/>
    <w:rsid w:val="00372567"/>
    <w:rsid w:val="003774F4"/>
    <w:rsid w:val="00380D76"/>
    <w:rsid w:val="003822A4"/>
    <w:rsid w:val="0039423D"/>
    <w:rsid w:val="00394E5A"/>
    <w:rsid w:val="00397CBA"/>
    <w:rsid w:val="003A72C8"/>
    <w:rsid w:val="003A76BA"/>
    <w:rsid w:val="003B2453"/>
    <w:rsid w:val="003B297E"/>
    <w:rsid w:val="003D72D1"/>
    <w:rsid w:val="003F791E"/>
    <w:rsid w:val="004007D7"/>
    <w:rsid w:val="00401B7A"/>
    <w:rsid w:val="00402C83"/>
    <w:rsid w:val="004040C4"/>
    <w:rsid w:val="00407E56"/>
    <w:rsid w:val="00411E90"/>
    <w:rsid w:val="00413672"/>
    <w:rsid w:val="00414DB6"/>
    <w:rsid w:val="00417511"/>
    <w:rsid w:val="00417CD9"/>
    <w:rsid w:val="00431602"/>
    <w:rsid w:val="0044003A"/>
    <w:rsid w:val="00440AAB"/>
    <w:rsid w:val="00444512"/>
    <w:rsid w:val="00446AB1"/>
    <w:rsid w:val="00446B2C"/>
    <w:rsid w:val="00447620"/>
    <w:rsid w:val="004478BC"/>
    <w:rsid w:val="00450FFB"/>
    <w:rsid w:val="00453A2A"/>
    <w:rsid w:val="0045584F"/>
    <w:rsid w:val="00461268"/>
    <w:rsid w:val="00461B44"/>
    <w:rsid w:val="00463317"/>
    <w:rsid w:val="00466198"/>
    <w:rsid w:val="00466790"/>
    <w:rsid w:val="0047130C"/>
    <w:rsid w:val="0047183C"/>
    <w:rsid w:val="004733D3"/>
    <w:rsid w:val="00475908"/>
    <w:rsid w:val="00475DAE"/>
    <w:rsid w:val="00482A5A"/>
    <w:rsid w:val="00483AB1"/>
    <w:rsid w:val="004860AB"/>
    <w:rsid w:val="00490141"/>
    <w:rsid w:val="00494CF2"/>
    <w:rsid w:val="0049773D"/>
    <w:rsid w:val="004A3B29"/>
    <w:rsid w:val="004A622F"/>
    <w:rsid w:val="004A6237"/>
    <w:rsid w:val="004A6389"/>
    <w:rsid w:val="004A6EEA"/>
    <w:rsid w:val="004B1121"/>
    <w:rsid w:val="004B1275"/>
    <w:rsid w:val="004B19E4"/>
    <w:rsid w:val="004B4AF0"/>
    <w:rsid w:val="004B4EED"/>
    <w:rsid w:val="004C24B8"/>
    <w:rsid w:val="004C2A1C"/>
    <w:rsid w:val="004C31AD"/>
    <w:rsid w:val="004C4035"/>
    <w:rsid w:val="004C6882"/>
    <w:rsid w:val="004C7892"/>
    <w:rsid w:val="004D117C"/>
    <w:rsid w:val="004D7362"/>
    <w:rsid w:val="004D7BAB"/>
    <w:rsid w:val="004E3081"/>
    <w:rsid w:val="004E39C1"/>
    <w:rsid w:val="004E68A0"/>
    <w:rsid w:val="004F32D8"/>
    <w:rsid w:val="004F5AA6"/>
    <w:rsid w:val="004F69A8"/>
    <w:rsid w:val="004F7605"/>
    <w:rsid w:val="004F7784"/>
    <w:rsid w:val="00500896"/>
    <w:rsid w:val="00511158"/>
    <w:rsid w:val="0051127B"/>
    <w:rsid w:val="005119ED"/>
    <w:rsid w:val="00512FB4"/>
    <w:rsid w:val="0051481A"/>
    <w:rsid w:val="00516EA2"/>
    <w:rsid w:val="005171D3"/>
    <w:rsid w:val="00520D40"/>
    <w:rsid w:val="00522662"/>
    <w:rsid w:val="0052277C"/>
    <w:rsid w:val="0052341B"/>
    <w:rsid w:val="00523A50"/>
    <w:rsid w:val="0052502D"/>
    <w:rsid w:val="005268AB"/>
    <w:rsid w:val="00532020"/>
    <w:rsid w:val="00533D54"/>
    <w:rsid w:val="00536F2E"/>
    <w:rsid w:val="005435B5"/>
    <w:rsid w:val="0054459E"/>
    <w:rsid w:val="00544C17"/>
    <w:rsid w:val="00544EF9"/>
    <w:rsid w:val="00553BAD"/>
    <w:rsid w:val="00557445"/>
    <w:rsid w:val="00557C9F"/>
    <w:rsid w:val="00560874"/>
    <w:rsid w:val="00563C71"/>
    <w:rsid w:val="005677CD"/>
    <w:rsid w:val="00570592"/>
    <w:rsid w:val="00570CB9"/>
    <w:rsid w:val="00571A72"/>
    <w:rsid w:val="00574A32"/>
    <w:rsid w:val="005759D0"/>
    <w:rsid w:val="005769EF"/>
    <w:rsid w:val="0058239D"/>
    <w:rsid w:val="0058294E"/>
    <w:rsid w:val="00593F4F"/>
    <w:rsid w:val="00595018"/>
    <w:rsid w:val="005956C3"/>
    <w:rsid w:val="00597069"/>
    <w:rsid w:val="00597DF8"/>
    <w:rsid w:val="005A0934"/>
    <w:rsid w:val="005B4D6F"/>
    <w:rsid w:val="005B5593"/>
    <w:rsid w:val="005B5DB9"/>
    <w:rsid w:val="005B73C0"/>
    <w:rsid w:val="005B768B"/>
    <w:rsid w:val="005C20C5"/>
    <w:rsid w:val="005C6132"/>
    <w:rsid w:val="005E49B5"/>
    <w:rsid w:val="005E73EA"/>
    <w:rsid w:val="005E7FC4"/>
    <w:rsid w:val="005F0D48"/>
    <w:rsid w:val="005F25CA"/>
    <w:rsid w:val="005F3765"/>
    <w:rsid w:val="005F409A"/>
    <w:rsid w:val="005F42FD"/>
    <w:rsid w:val="006006E2"/>
    <w:rsid w:val="00602878"/>
    <w:rsid w:val="00603063"/>
    <w:rsid w:val="00605AB1"/>
    <w:rsid w:val="006125DB"/>
    <w:rsid w:val="00627563"/>
    <w:rsid w:val="00630599"/>
    <w:rsid w:val="00630A4D"/>
    <w:rsid w:val="00633770"/>
    <w:rsid w:val="0063739C"/>
    <w:rsid w:val="00640781"/>
    <w:rsid w:val="00642D39"/>
    <w:rsid w:val="0064389E"/>
    <w:rsid w:val="006456F9"/>
    <w:rsid w:val="00645921"/>
    <w:rsid w:val="0064760A"/>
    <w:rsid w:val="0065034C"/>
    <w:rsid w:val="00650A03"/>
    <w:rsid w:val="00654BF6"/>
    <w:rsid w:val="00661267"/>
    <w:rsid w:val="00662014"/>
    <w:rsid w:val="006630E4"/>
    <w:rsid w:val="00665E96"/>
    <w:rsid w:val="00666808"/>
    <w:rsid w:val="00667B2D"/>
    <w:rsid w:val="00671484"/>
    <w:rsid w:val="00672AF8"/>
    <w:rsid w:val="00673A76"/>
    <w:rsid w:val="0067411D"/>
    <w:rsid w:val="006744F3"/>
    <w:rsid w:val="006751CF"/>
    <w:rsid w:val="0067737E"/>
    <w:rsid w:val="006779A3"/>
    <w:rsid w:val="0068117A"/>
    <w:rsid w:val="0068227C"/>
    <w:rsid w:val="00683D5D"/>
    <w:rsid w:val="00683E3A"/>
    <w:rsid w:val="00686978"/>
    <w:rsid w:val="00690495"/>
    <w:rsid w:val="006907F5"/>
    <w:rsid w:val="00691467"/>
    <w:rsid w:val="006935E2"/>
    <w:rsid w:val="00694CC5"/>
    <w:rsid w:val="006954B8"/>
    <w:rsid w:val="006967B2"/>
    <w:rsid w:val="00696A21"/>
    <w:rsid w:val="006A278F"/>
    <w:rsid w:val="006A5887"/>
    <w:rsid w:val="006B0D99"/>
    <w:rsid w:val="006B2EC5"/>
    <w:rsid w:val="006B3FC4"/>
    <w:rsid w:val="006B63FA"/>
    <w:rsid w:val="006B64EB"/>
    <w:rsid w:val="006C05C8"/>
    <w:rsid w:val="006C1323"/>
    <w:rsid w:val="006C7E43"/>
    <w:rsid w:val="006D11F3"/>
    <w:rsid w:val="006D49FC"/>
    <w:rsid w:val="006D5AE6"/>
    <w:rsid w:val="006D6E52"/>
    <w:rsid w:val="006E1292"/>
    <w:rsid w:val="006E31BC"/>
    <w:rsid w:val="006E3964"/>
    <w:rsid w:val="006E3C5C"/>
    <w:rsid w:val="006E4D02"/>
    <w:rsid w:val="006E5E58"/>
    <w:rsid w:val="006E6618"/>
    <w:rsid w:val="006F4993"/>
    <w:rsid w:val="006F7FB4"/>
    <w:rsid w:val="007023A6"/>
    <w:rsid w:val="007043A4"/>
    <w:rsid w:val="007069FD"/>
    <w:rsid w:val="00706C9F"/>
    <w:rsid w:val="00710125"/>
    <w:rsid w:val="0071022B"/>
    <w:rsid w:val="00711451"/>
    <w:rsid w:val="007117E2"/>
    <w:rsid w:val="00712AA8"/>
    <w:rsid w:val="00713EFA"/>
    <w:rsid w:val="00714D5D"/>
    <w:rsid w:val="00716F60"/>
    <w:rsid w:val="00724AA3"/>
    <w:rsid w:val="00727233"/>
    <w:rsid w:val="007327CC"/>
    <w:rsid w:val="00734A03"/>
    <w:rsid w:val="00740017"/>
    <w:rsid w:val="00740FDF"/>
    <w:rsid w:val="007410BD"/>
    <w:rsid w:val="00741CC2"/>
    <w:rsid w:val="007421C1"/>
    <w:rsid w:val="00746300"/>
    <w:rsid w:val="007509A0"/>
    <w:rsid w:val="00755482"/>
    <w:rsid w:val="00760908"/>
    <w:rsid w:val="00761008"/>
    <w:rsid w:val="00761BA6"/>
    <w:rsid w:val="00762DC7"/>
    <w:rsid w:val="00765F49"/>
    <w:rsid w:val="00770573"/>
    <w:rsid w:val="0077087E"/>
    <w:rsid w:val="0078197C"/>
    <w:rsid w:val="00782812"/>
    <w:rsid w:val="00782C82"/>
    <w:rsid w:val="00783D70"/>
    <w:rsid w:val="00790784"/>
    <w:rsid w:val="007945C4"/>
    <w:rsid w:val="00794C57"/>
    <w:rsid w:val="007A01C7"/>
    <w:rsid w:val="007A0EF9"/>
    <w:rsid w:val="007A1B98"/>
    <w:rsid w:val="007A3FD3"/>
    <w:rsid w:val="007B2BCB"/>
    <w:rsid w:val="007B6FE5"/>
    <w:rsid w:val="007C0C34"/>
    <w:rsid w:val="007C1BB7"/>
    <w:rsid w:val="007C2DB4"/>
    <w:rsid w:val="007C5813"/>
    <w:rsid w:val="007C6AF9"/>
    <w:rsid w:val="007C6C8F"/>
    <w:rsid w:val="007D22CC"/>
    <w:rsid w:val="007D3234"/>
    <w:rsid w:val="007E1297"/>
    <w:rsid w:val="007E1810"/>
    <w:rsid w:val="007E3CE5"/>
    <w:rsid w:val="007E72EB"/>
    <w:rsid w:val="007F0370"/>
    <w:rsid w:val="007F2289"/>
    <w:rsid w:val="007F5FAD"/>
    <w:rsid w:val="008012E9"/>
    <w:rsid w:val="0080376B"/>
    <w:rsid w:val="00804B75"/>
    <w:rsid w:val="00805938"/>
    <w:rsid w:val="00806A45"/>
    <w:rsid w:val="0081121F"/>
    <w:rsid w:val="00815904"/>
    <w:rsid w:val="0082571C"/>
    <w:rsid w:val="00825BA8"/>
    <w:rsid w:val="00826429"/>
    <w:rsid w:val="008269A3"/>
    <w:rsid w:val="0083476D"/>
    <w:rsid w:val="00835643"/>
    <w:rsid w:val="00835CB0"/>
    <w:rsid w:val="00841F20"/>
    <w:rsid w:val="00841F5A"/>
    <w:rsid w:val="0084356D"/>
    <w:rsid w:val="00846DEA"/>
    <w:rsid w:val="0085253A"/>
    <w:rsid w:val="00853473"/>
    <w:rsid w:val="00854C89"/>
    <w:rsid w:val="00855104"/>
    <w:rsid w:val="00857BFB"/>
    <w:rsid w:val="00860648"/>
    <w:rsid w:val="008607D8"/>
    <w:rsid w:val="00863DCA"/>
    <w:rsid w:val="00885F5B"/>
    <w:rsid w:val="00887909"/>
    <w:rsid w:val="00887A5E"/>
    <w:rsid w:val="00894F49"/>
    <w:rsid w:val="00896610"/>
    <w:rsid w:val="008A00D4"/>
    <w:rsid w:val="008A1A3F"/>
    <w:rsid w:val="008A1B88"/>
    <w:rsid w:val="008A26DC"/>
    <w:rsid w:val="008A29B9"/>
    <w:rsid w:val="008A56A9"/>
    <w:rsid w:val="008A6DAA"/>
    <w:rsid w:val="008B20D4"/>
    <w:rsid w:val="008B27F8"/>
    <w:rsid w:val="008B4FA3"/>
    <w:rsid w:val="008B50CC"/>
    <w:rsid w:val="008C0338"/>
    <w:rsid w:val="008C1C64"/>
    <w:rsid w:val="008C28CD"/>
    <w:rsid w:val="008C2C55"/>
    <w:rsid w:val="008D562D"/>
    <w:rsid w:val="008D704C"/>
    <w:rsid w:val="008E0F57"/>
    <w:rsid w:val="008E40F3"/>
    <w:rsid w:val="008E770A"/>
    <w:rsid w:val="008F3F8A"/>
    <w:rsid w:val="008F4418"/>
    <w:rsid w:val="008F4DD4"/>
    <w:rsid w:val="008F625A"/>
    <w:rsid w:val="008F7C3F"/>
    <w:rsid w:val="00901024"/>
    <w:rsid w:val="009015DF"/>
    <w:rsid w:val="00901E88"/>
    <w:rsid w:val="00902147"/>
    <w:rsid w:val="009070BA"/>
    <w:rsid w:val="00913FFD"/>
    <w:rsid w:val="00915488"/>
    <w:rsid w:val="00920724"/>
    <w:rsid w:val="009219EE"/>
    <w:rsid w:val="00921E2F"/>
    <w:rsid w:val="00932254"/>
    <w:rsid w:val="00933EA9"/>
    <w:rsid w:val="009345A5"/>
    <w:rsid w:val="00934E87"/>
    <w:rsid w:val="00935234"/>
    <w:rsid w:val="00935817"/>
    <w:rsid w:val="00936A6A"/>
    <w:rsid w:val="00940992"/>
    <w:rsid w:val="00941E14"/>
    <w:rsid w:val="00943794"/>
    <w:rsid w:val="009457FF"/>
    <w:rsid w:val="00953AB9"/>
    <w:rsid w:val="009568D9"/>
    <w:rsid w:val="00965140"/>
    <w:rsid w:val="009656DE"/>
    <w:rsid w:val="00966DB0"/>
    <w:rsid w:val="00972431"/>
    <w:rsid w:val="00972BC2"/>
    <w:rsid w:val="00972FA4"/>
    <w:rsid w:val="00973F0F"/>
    <w:rsid w:val="00977D40"/>
    <w:rsid w:val="00980AA4"/>
    <w:rsid w:val="00992D7B"/>
    <w:rsid w:val="00993A7A"/>
    <w:rsid w:val="00994CB7"/>
    <w:rsid w:val="009975FF"/>
    <w:rsid w:val="009A21F1"/>
    <w:rsid w:val="009A242D"/>
    <w:rsid w:val="009A4C1F"/>
    <w:rsid w:val="009A4DBE"/>
    <w:rsid w:val="009A67CE"/>
    <w:rsid w:val="009A7DE1"/>
    <w:rsid w:val="009B2221"/>
    <w:rsid w:val="009B3D08"/>
    <w:rsid w:val="009B4C8F"/>
    <w:rsid w:val="009C0AEF"/>
    <w:rsid w:val="009C26C9"/>
    <w:rsid w:val="009C41A6"/>
    <w:rsid w:val="009C468B"/>
    <w:rsid w:val="009C6A1C"/>
    <w:rsid w:val="009C7A8B"/>
    <w:rsid w:val="009D5F10"/>
    <w:rsid w:val="009D7372"/>
    <w:rsid w:val="009E5386"/>
    <w:rsid w:val="009E6AC2"/>
    <w:rsid w:val="009E7235"/>
    <w:rsid w:val="009F07C9"/>
    <w:rsid w:val="009F13EE"/>
    <w:rsid w:val="009F5712"/>
    <w:rsid w:val="00A07126"/>
    <w:rsid w:val="00A12C4C"/>
    <w:rsid w:val="00A16460"/>
    <w:rsid w:val="00A16883"/>
    <w:rsid w:val="00A26C43"/>
    <w:rsid w:val="00A277FE"/>
    <w:rsid w:val="00A44B84"/>
    <w:rsid w:val="00A44C44"/>
    <w:rsid w:val="00A473D0"/>
    <w:rsid w:val="00A47F09"/>
    <w:rsid w:val="00A51078"/>
    <w:rsid w:val="00A54012"/>
    <w:rsid w:val="00A54513"/>
    <w:rsid w:val="00A560C0"/>
    <w:rsid w:val="00A56468"/>
    <w:rsid w:val="00A568BC"/>
    <w:rsid w:val="00A65117"/>
    <w:rsid w:val="00A65253"/>
    <w:rsid w:val="00A71C6D"/>
    <w:rsid w:val="00A7287D"/>
    <w:rsid w:val="00A734F4"/>
    <w:rsid w:val="00A76E75"/>
    <w:rsid w:val="00A77192"/>
    <w:rsid w:val="00A77916"/>
    <w:rsid w:val="00A77EE9"/>
    <w:rsid w:val="00A811E9"/>
    <w:rsid w:val="00A87856"/>
    <w:rsid w:val="00A879C8"/>
    <w:rsid w:val="00A87E1A"/>
    <w:rsid w:val="00A91024"/>
    <w:rsid w:val="00A9359D"/>
    <w:rsid w:val="00A9382C"/>
    <w:rsid w:val="00A94568"/>
    <w:rsid w:val="00A945A8"/>
    <w:rsid w:val="00A94B67"/>
    <w:rsid w:val="00A9643F"/>
    <w:rsid w:val="00AA0313"/>
    <w:rsid w:val="00AA0C6F"/>
    <w:rsid w:val="00AA1C64"/>
    <w:rsid w:val="00AA33A5"/>
    <w:rsid w:val="00AA4668"/>
    <w:rsid w:val="00AA5970"/>
    <w:rsid w:val="00AA71B4"/>
    <w:rsid w:val="00AB1746"/>
    <w:rsid w:val="00AB354E"/>
    <w:rsid w:val="00AB3886"/>
    <w:rsid w:val="00AB65A4"/>
    <w:rsid w:val="00AB7702"/>
    <w:rsid w:val="00AC0328"/>
    <w:rsid w:val="00AC338B"/>
    <w:rsid w:val="00AD0554"/>
    <w:rsid w:val="00AD499A"/>
    <w:rsid w:val="00AD5B53"/>
    <w:rsid w:val="00AE1034"/>
    <w:rsid w:val="00AE1BA6"/>
    <w:rsid w:val="00AE22D1"/>
    <w:rsid w:val="00AE352A"/>
    <w:rsid w:val="00AE50F5"/>
    <w:rsid w:val="00AF04CF"/>
    <w:rsid w:val="00AF0F18"/>
    <w:rsid w:val="00AF1031"/>
    <w:rsid w:val="00AF18BA"/>
    <w:rsid w:val="00AF6DA7"/>
    <w:rsid w:val="00B0168F"/>
    <w:rsid w:val="00B01F8F"/>
    <w:rsid w:val="00B024C9"/>
    <w:rsid w:val="00B06933"/>
    <w:rsid w:val="00B07C66"/>
    <w:rsid w:val="00B107AF"/>
    <w:rsid w:val="00B11119"/>
    <w:rsid w:val="00B116EB"/>
    <w:rsid w:val="00B13D85"/>
    <w:rsid w:val="00B14B6A"/>
    <w:rsid w:val="00B153FA"/>
    <w:rsid w:val="00B1686E"/>
    <w:rsid w:val="00B16C39"/>
    <w:rsid w:val="00B226ED"/>
    <w:rsid w:val="00B22F8C"/>
    <w:rsid w:val="00B23657"/>
    <w:rsid w:val="00B249D3"/>
    <w:rsid w:val="00B25AF6"/>
    <w:rsid w:val="00B269BF"/>
    <w:rsid w:val="00B323EA"/>
    <w:rsid w:val="00B33DAA"/>
    <w:rsid w:val="00B372BB"/>
    <w:rsid w:val="00B4024C"/>
    <w:rsid w:val="00B40D09"/>
    <w:rsid w:val="00B4602D"/>
    <w:rsid w:val="00B46034"/>
    <w:rsid w:val="00B47598"/>
    <w:rsid w:val="00B47D1A"/>
    <w:rsid w:val="00B531B9"/>
    <w:rsid w:val="00B53D56"/>
    <w:rsid w:val="00B54F8B"/>
    <w:rsid w:val="00B61222"/>
    <w:rsid w:val="00B672AB"/>
    <w:rsid w:val="00B80954"/>
    <w:rsid w:val="00B81D71"/>
    <w:rsid w:val="00B84200"/>
    <w:rsid w:val="00B84E35"/>
    <w:rsid w:val="00B86697"/>
    <w:rsid w:val="00B87B99"/>
    <w:rsid w:val="00B91BCB"/>
    <w:rsid w:val="00B91D50"/>
    <w:rsid w:val="00BA0394"/>
    <w:rsid w:val="00BA2917"/>
    <w:rsid w:val="00BA41E7"/>
    <w:rsid w:val="00BA505F"/>
    <w:rsid w:val="00BA5069"/>
    <w:rsid w:val="00BA5E41"/>
    <w:rsid w:val="00BA6753"/>
    <w:rsid w:val="00BB2BC6"/>
    <w:rsid w:val="00BB4172"/>
    <w:rsid w:val="00BD3CF1"/>
    <w:rsid w:val="00BD6076"/>
    <w:rsid w:val="00BE01D5"/>
    <w:rsid w:val="00BE0E11"/>
    <w:rsid w:val="00BE6644"/>
    <w:rsid w:val="00BF1659"/>
    <w:rsid w:val="00BF1F11"/>
    <w:rsid w:val="00BF31A2"/>
    <w:rsid w:val="00BF5698"/>
    <w:rsid w:val="00BF7BFD"/>
    <w:rsid w:val="00C053B3"/>
    <w:rsid w:val="00C06D95"/>
    <w:rsid w:val="00C06F5B"/>
    <w:rsid w:val="00C11A00"/>
    <w:rsid w:val="00C13CC6"/>
    <w:rsid w:val="00C15898"/>
    <w:rsid w:val="00C16FAA"/>
    <w:rsid w:val="00C17D27"/>
    <w:rsid w:val="00C20DF7"/>
    <w:rsid w:val="00C21AA9"/>
    <w:rsid w:val="00C21E34"/>
    <w:rsid w:val="00C22BC2"/>
    <w:rsid w:val="00C23A5B"/>
    <w:rsid w:val="00C313D1"/>
    <w:rsid w:val="00C34863"/>
    <w:rsid w:val="00C34B9B"/>
    <w:rsid w:val="00C34D2E"/>
    <w:rsid w:val="00C351B2"/>
    <w:rsid w:val="00C363FE"/>
    <w:rsid w:val="00C41B8C"/>
    <w:rsid w:val="00C442EC"/>
    <w:rsid w:val="00C55987"/>
    <w:rsid w:val="00C55B60"/>
    <w:rsid w:val="00C55B71"/>
    <w:rsid w:val="00C63019"/>
    <w:rsid w:val="00C637D0"/>
    <w:rsid w:val="00C66E36"/>
    <w:rsid w:val="00C83FF1"/>
    <w:rsid w:val="00C84E2B"/>
    <w:rsid w:val="00C8549B"/>
    <w:rsid w:val="00C87385"/>
    <w:rsid w:val="00C92112"/>
    <w:rsid w:val="00C936CD"/>
    <w:rsid w:val="00C95DEC"/>
    <w:rsid w:val="00C962B9"/>
    <w:rsid w:val="00C97AF4"/>
    <w:rsid w:val="00CA25E3"/>
    <w:rsid w:val="00CA26CC"/>
    <w:rsid w:val="00CA59FB"/>
    <w:rsid w:val="00CB03AE"/>
    <w:rsid w:val="00CB4FEF"/>
    <w:rsid w:val="00CB5DBF"/>
    <w:rsid w:val="00CB6548"/>
    <w:rsid w:val="00CC170F"/>
    <w:rsid w:val="00CC3A4F"/>
    <w:rsid w:val="00CD292A"/>
    <w:rsid w:val="00CD485E"/>
    <w:rsid w:val="00CE3C1A"/>
    <w:rsid w:val="00CF2562"/>
    <w:rsid w:val="00CF4074"/>
    <w:rsid w:val="00D025AD"/>
    <w:rsid w:val="00D1023B"/>
    <w:rsid w:val="00D123E1"/>
    <w:rsid w:val="00D12FEF"/>
    <w:rsid w:val="00D133AA"/>
    <w:rsid w:val="00D1420A"/>
    <w:rsid w:val="00D24CAF"/>
    <w:rsid w:val="00D25039"/>
    <w:rsid w:val="00D250BC"/>
    <w:rsid w:val="00D25FB1"/>
    <w:rsid w:val="00D27A3C"/>
    <w:rsid w:val="00D30383"/>
    <w:rsid w:val="00D308FE"/>
    <w:rsid w:val="00D30E46"/>
    <w:rsid w:val="00D329A7"/>
    <w:rsid w:val="00D34273"/>
    <w:rsid w:val="00D35002"/>
    <w:rsid w:val="00D4142E"/>
    <w:rsid w:val="00D41B88"/>
    <w:rsid w:val="00D42C19"/>
    <w:rsid w:val="00D42F98"/>
    <w:rsid w:val="00D4755C"/>
    <w:rsid w:val="00D5134E"/>
    <w:rsid w:val="00D5241D"/>
    <w:rsid w:val="00D55A90"/>
    <w:rsid w:val="00D5709D"/>
    <w:rsid w:val="00D61C93"/>
    <w:rsid w:val="00D629FA"/>
    <w:rsid w:val="00D63CCA"/>
    <w:rsid w:val="00D6551A"/>
    <w:rsid w:val="00D666B9"/>
    <w:rsid w:val="00D6729C"/>
    <w:rsid w:val="00D67D1D"/>
    <w:rsid w:val="00D67E68"/>
    <w:rsid w:val="00D70D4B"/>
    <w:rsid w:val="00D740C8"/>
    <w:rsid w:val="00D74C04"/>
    <w:rsid w:val="00D7567E"/>
    <w:rsid w:val="00D77285"/>
    <w:rsid w:val="00D77615"/>
    <w:rsid w:val="00D841A8"/>
    <w:rsid w:val="00D9027B"/>
    <w:rsid w:val="00D90BC3"/>
    <w:rsid w:val="00D9158B"/>
    <w:rsid w:val="00D95FB1"/>
    <w:rsid w:val="00DA095E"/>
    <w:rsid w:val="00DA5927"/>
    <w:rsid w:val="00DA6244"/>
    <w:rsid w:val="00DA6DFE"/>
    <w:rsid w:val="00DA7400"/>
    <w:rsid w:val="00DA782A"/>
    <w:rsid w:val="00DA7C64"/>
    <w:rsid w:val="00DB5850"/>
    <w:rsid w:val="00DB6FB5"/>
    <w:rsid w:val="00DB7AC7"/>
    <w:rsid w:val="00DC3AE1"/>
    <w:rsid w:val="00DC4EC4"/>
    <w:rsid w:val="00DD2923"/>
    <w:rsid w:val="00DD4613"/>
    <w:rsid w:val="00DD5AB6"/>
    <w:rsid w:val="00DE131D"/>
    <w:rsid w:val="00DE19AA"/>
    <w:rsid w:val="00DE5FDE"/>
    <w:rsid w:val="00DF0132"/>
    <w:rsid w:val="00DF0ADA"/>
    <w:rsid w:val="00E01F62"/>
    <w:rsid w:val="00E02AF5"/>
    <w:rsid w:val="00E04548"/>
    <w:rsid w:val="00E05869"/>
    <w:rsid w:val="00E068C4"/>
    <w:rsid w:val="00E1093B"/>
    <w:rsid w:val="00E12ACB"/>
    <w:rsid w:val="00E14C75"/>
    <w:rsid w:val="00E1642E"/>
    <w:rsid w:val="00E24491"/>
    <w:rsid w:val="00E33F4F"/>
    <w:rsid w:val="00E34D82"/>
    <w:rsid w:val="00E51D5E"/>
    <w:rsid w:val="00E52080"/>
    <w:rsid w:val="00E52910"/>
    <w:rsid w:val="00E532FA"/>
    <w:rsid w:val="00E6118A"/>
    <w:rsid w:val="00E64044"/>
    <w:rsid w:val="00E6485C"/>
    <w:rsid w:val="00E66EF7"/>
    <w:rsid w:val="00E70860"/>
    <w:rsid w:val="00E7186B"/>
    <w:rsid w:val="00E71AEC"/>
    <w:rsid w:val="00E80AD6"/>
    <w:rsid w:val="00E84126"/>
    <w:rsid w:val="00E86DE3"/>
    <w:rsid w:val="00E9489B"/>
    <w:rsid w:val="00EB06CA"/>
    <w:rsid w:val="00EB0FD6"/>
    <w:rsid w:val="00EB1040"/>
    <w:rsid w:val="00EB3317"/>
    <w:rsid w:val="00EB63DC"/>
    <w:rsid w:val="00EB6C81"/>
    <w:rsid w:val="00EB7A37"/>
    <w:rsid w:val="00EC21E2"/>
    <w:rsid w:val="00EC22DF"/>
    <w:rsid w:val="00EC6718"/>
    <w:rsid w:val="00ED1A3F"/>
    <w:rsid w:val="00EE118B"/>
    <w:rsid w:val="00EE1440"/>
    <w:rsid w:val="00EE1E32"/>
    <w:rsid w:val="00EE22F8"/>
    <w:rsid w:val="00EE2A70"/>
    <w:rsid w:val="00EE2D68"/>
    <w:rsid w:val="00EE3B37"/>
    <w:rsid w:val="00EE4D96"/>
    <w:rsid w:val="00EE520D"/>
    <w:rsid w:val="00EE5870"/>
    <w:rsid w:val="00EE6A6B"/>
    <w:rsid w:val="00EE6B53"/>
    <w:rsid w:val="00EF2265"/>
    <w:rsid w:val="00EF32E7"/>
    <w:rsid w:val="00EF3AA9"/>
    <w:rsid w:val="00EF6E71"/>
    <w:rsid w:val="00EF797A"/>
    <w:rsid w:val="00EF79F1"/>
    <w:rsid w:val="00F00084"/>
    <w:rsid w:val="00F04AAD"/>
    <w:rsid w:val="00F11138"/>
    <w:rsid w:val="00F15FE8"/>
    <w:rsid w:val="00F32D7B"/>
    <w:rsid w:val="00F33FE3"/>
    <w:rsid w:val="00F34AC5"/>
    <w:rsid w:val="00F43EDA"/>
    <w:rsid w:val="00F461B9"/>
    <w:rsid w:val="00F520F9"/>
    <w:rsid w:val="00F524DF"/>
    <w:rsid w:val="00F5384C"/>
    <w:rsid w:val="00F53A3F"/>
    <w:rsid w:val="00F5450B"/>
    <w:rsid w:val="00F62937"/>
    <w:rsid w:val="00F62FED"/>
    <w:rsid w:val="00F65C79"/>
    <w:rsid w:val="00F65D11"/>
    <w:rsid w:val="00F66801"/>
    <w:rsid w:val="00F66C3A"/>
    <w:rsid w:val="00F6733B"/>
    <w:rsid w:val="00F70B9F"/>
    <w:rsid w:val="00F7165A"/>
    <w:rsid w:val="00F7632E"/>
    <w:rsid w:val="00F76E62"/>
    <w:rsid w:val="00F811C0"/>
    <w:rsid w:val="00F827E3"/>
    <w:rsid w:val="00F82954"/>
    <w:rsid w:val="00F847F6"/>
    <w:rsid w:val="00F908D0"/>
    <w:rsid w:val="00FA25D7"/>
    <w:rsid w:val="00FA2875"/>
    <w:rsid w:val="00FA2886"/>
    <w:rsid w:val="00FA371D"/>
    <w:rsid w:val="00FA3A8F"/>
    <w:rsid w:val="00FA7157"/>
    <w:rsid w:val="00FC1A11"/>
    <w:rsid w:val="00FC1C44"/>
    <w:rsid w:val="00FC2845"/>
    <w:rsid w:val="00FC450D"/>
    <w:rsid w:val="00FC5BBA"/>
    <w:rsid w:val="00FC7F7C"/>
    <w:rsid w:val="00FD0A04"/>
    <w:rsid w:val="00FE077D"/>
    <w:rsid w:val="00FE0841"/>
    <w:rsid w:val="00FE0CA6"/>
    <w:rsid w:val="00FE38C4"/>
    <w:rsid w:val="00FE64D4"/>
    <w:rsid w:val="00FF61C4"/>
    <w:rsid w:val="030D350D"/>
    <w:rsid w:val="12C754DE"/>
    <w:rsid w:val="175E3962"/>
    <w:rsid w:val="2E0C5380"/>
    <w:rsid w:val="2E215DBB"/>
    <w:rsid w:val="2F7E3AF9"/>
    <w:rsid w:val="34A053E5"/>
    <w:rsid w:val="35AD429D"/>
    <w:rsid w:val="35DE63D5"/>
    <w:rsid w:val="3B5570E7"/>
    <w:rsid w:val="4C074AC8"/>
    <w:rsid w:val="4E9B0304"/>
    <w:rsid w:val="525F1045"/>
    <w:rsid w:val="5AC52078"/>
    <w:rsid w:val="5BA133D2"/>
    <w:rsid w:val="5C0D3694"/>
    <w:rsid w:val="6D4E2EE1"/>
    <w:rsid w:val="71A67303"/>
    <w:rsid w:val="778A542A"/>
    <w:rsid w:val="79C73AD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semiHidden="0" w:name="toc 2"/>
    <w:lsdException w:qFormat="1" w:unhideWhenUsed="0" w:uiPriority="0"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0" w:name="Plain Text"/>
    <w:lsdException w:uiPriority="0" w:name="E-mail Signature"/>
    <w:lsdException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outlineLvl w:val="0"/>
    </w:pPr>
    <w:rPr>
      <w:rFonts w:ascii="黑体" w:hAnsi="黑体" w:eastAsia="黑体"/>
      <w:b/>
      <w:bCs/>
      <w:kern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unhideWhenUsed/>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19"/>
    <w:unhideWhenUsed/>
    <w:uiPriority w:val="0"/>
    <w:rPr>
      <w:b/>
      <w:bCs/>
    </w:rPr>
  </w:style>
  <w:style w:type="paragraph" w:styleId="12">
    <w:name w:val="annotation text"/>
    <w:basedOn w:val="1"/>
    <w:link w:val="118"/>
    <w:unhideWhenUsed/>
    <w:uiPriority w:val="0"/>
    <w:pPr>
      <w:jc w:val="left"/>
    </w:pPr>
  </w:style>
  <w:style w:type="paragraph" w:styleId="13">
    <w:name w:val="toc 7"/>
    <w:basedOn w:val="14"/>
    <w:next w:val="1"/>
    <w:qFormat/>
    <w:uiPriority w:val="0"/>
  </w:style>
  <w:style w:type="paragraph" w:styleId="14">
    <w:name w:val="toc 6"/>
    <w:basedOn w:val="15"/>
    <w:next w:val="1"/>
    <w:qFormat/>
    <w:uiPriority w:val="0"/>
  </w:style>
  <w:style w:type="paragraph" w:styleId="15">
    <w:name w:val="toc 5"/>
    <w:basedOn w:val="16"/>
    <w:next w:val="1"/>
    <w:qFormat/>
    <w:uiPriority w:val="0"/>
  </w:style>
  <w:style w:type="paragraph" w:styleId="16">
    <w:name w:val="toc 4"/>
    <w:basedOn w:val="17"/>
    <w:next w:val="1"/>
    <w:qFormat/>
    <w:uiPriority w:val="39"/>
  </w:style>
  <w:style w:type="paragraph" w:styleId="17">
    <w:name w:val="toc 3"/>
    <w:basedOn w:val="18"/>
    <w:next w:val="1"/>
    <w:qFormat/>
    <w:uiPriority w:val="0"/>
  </w:style>
  <w:style w:type="paragraph" w:styleId="18">
    <w:name w:val="toc 2"/>
    <w:basedOn w:val="19"/>
    <w:next w:val="1"/>
    <w:uiPriority w:val="0"/>
  </w:style>
  <w:style w:type="paragraph" w:styleId="19">
    <w:name w:val="toc 1"/>
    <w:next w:val="1"/>
    <w:uiPriority w:val="39"/>
    <w:pPr>
      <w:jc w:val="both"/>
    </w:pPr>
    <w:rPr>
      <w:rFonts w:ascii="宋体" w:hAnsi="Times New Roman" w:eastAsia="宋体" w:cs="Times New Roman"/>
      <w:sz w:val="21"/>
      <w:lang w:val="en-US" w:eastAsia="zh-CN" w:bidi="ar-SA"/>
    </w:rPr>
  </w:style>
  <w:style w:type="paragraph" w:styleId="20">
    <w:name w:val="Document Map"/>
    <w:basedOn w:val="1"/>
    <w:uiPriority w:val="0"/>
    <w:pPr>
      <w:shd w:val="clear" w:color="auto" w:fill="000080"/>
    </w:pPr>
  </w:style>
  <w:style w:type="paragraph" w:styleId="21">
    <w:name w:val="Body Text"/>
    <w:basedOn w:val="1"/>
    <w:link w:val="115"/>
    <w:qFormat/>
    <w:uiPriority w:val="0"/>
    <w:pPr>
      <w:spacing w:after="120"/>
    </w:pPr>
  </w:style>
  <w:style w:type="paragraph" w:styleId="22">
    <w:name w:val="HTML Address"/>
    <w:basedOn w:val="1"/>
    <w:qFormat/>
    <w:uiPriority w:val="0"/>
    <w:rPr>
      <w:i/>
      <w:iCs/>
    </w:rPr>
  </w:style>
  <w:style w:type="paragraph" w:styleId="23">
    <w:name w:val="toc 8"/>
    <w:basedOn w:val="13"/>
    <w:next w:val="1"/>
    <w:qFormat/>
    <w:uiPriority w:val="0"/>
  </w:style>
  <w:style w:type="paragraph" w:styleId="24">
    <w:name w:val="Date"/>
    <w:basedOn w:val="1"/>
    <w:next w:val="1"/>
    <w:qFormat/>
    <w:uiPriority w:val="0"/>
    <w:pPr>
      <w:ind w:left="100" w:leftChars="2500"/>
    </w:pPr>
  </w:style>
  <w:style w:type="paragraph" w:styleId="25">
    <w:name w:val="Balloon Text"/>
    <w:basedOn w:val="1"/>
    <w:link w:val="114"/>
    <w:qFormat/>
    <w:uiPriority w:val="0"/>
    <w:rPr>
      <w:sz w:val="18"/>
      <w:szCs w:val="18"/>
    </w:rPr>
  </w:style>
  <w:style w:type="paragraph" w:styleId="26">
    <w:name w:val="footer"/>
    <w:basedOn w:val="1"/>
    <w:link w:val="117"/>
    <w:qFormat/>
    <w:uiPriority w:val="99"/>
    <w:pPr>
      <w:tabs>
        <w:tab w:val="center" w:pos="4153"/>
        <w:tab w:val="right" w:pos="8306"/>
      </w:tabs>
      <w:snapToGrid w:val="0"/>
      <w:ind w:right="210" w:rightChars="100"/>
      <w:jc w:val="righ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qFormat/>
    <w:uiPriority w:val="0"/>
    <w:pPr>
      <w:snapToGrid w:val="0"/>
      <w:jc w:val="left"/>
    </w:pPr>
    <w:rPr>
      <w:sz w:val="18"/>
      <w:szCs w:val="18"/>
    </w:rPr>
  </w:style>
  <w:style w:type="paragraph" w:styleId="29">
    <w:name w:val="toc 9"/>
    <w:basedOn w:val="23"/>
    <w:next w:val="1"/>
    <w:qFormat/>
    <w:uiPriority w:val="0"/>
  </w:style>
  <w:style w:type="paragraph" w:styleId="30">
    <w:name w:val="HTML Preformatted"/>
    <w:basedOn w:val="1"/>
    <w:uiPriority w:val="0"/>
    <w:rPr>
      <w:rFonts w:ascii="Courier New" w:hAnsi="Courier New" w:cs="Courier New"/>
      <w:sz w:val="20"/>
      <w:szCs w:val="20"/>
    </w:rPr>
  </w:style>
  <w:style w:type="paragraph" w:styleId="31">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2">
    <w:name w:val="Title"/>
    <w:basedOn w:val="1"/>
    <w:qFormat/>
    <w:uiPriority w:val="0"/>
    <w:pPr>
      <w:spacing w:before="240" w:after="60"/>
      <w:jc w:val="center"/>
      <w:outlineLvl w:val="0"/>
    </w:pPr>
    <w:rPr>
      <w:rFonts w:ascii="Arial" w:hAnsi="Arial" w:cs="Arial"/>
      <w:b/>
      <w:bCs/>
      <w:sz w:val="32"/>
      <w:szCs w:val="32"/>
    </w:rPr>
  </w:style>
  <w:style w:type="character" w:styleId="34">
    <w:name w:val="page number"/>
    <w:qFormat/>
    <w:uiPriority w:val="0"/>
    <w:rPr>
      <w:rFonts w:ascii="Times New Roman" w:hAnsi="Times New Roman" w:eastAsia="宋体"/>
      <w:sz w:val="18"/>
    </w:rPr>
  </w:style>
  <w:style w:type="character" w:styleId="35">
    <w:name w:val="FollowedHyperlink"/>
    <w:qFormat/>
    <w:uiPriority w:val="0"/>
    <w:rPr>
      <w:color w:val="800080"/>
      <w:u w:val="single"/>
    </w:rPr>
  </w:style>
  <w:style w:type="character" w:styleId="36">
    <w:name w:val="Emphasis"/>
    <w:qFormat/>
    <w:uiPriority w:val="20"/>
    <w:rPr>
      <w:color w:val="CC0000"/>
      <w:sz w:val="24"/>
      <w:szCs w:val="24"/>
    </w:rPr>
  </w:style>
  <w:style w:type="character" w:styleId="37">
    <w:name w:val="HTML Definition"/>
    <w:qFormat/>
    <w:uiPriority w:val="0"/>
    <w:rPr>
      <w:i/>
      <w:iCs/>
    </w:rPr>
  </w:style>
  <w:style w:type="character" w:styleId="38">
    <w:name w:val="HTML Typewriter"/>
    <w:qFormat/>
    <w:uiPriority w:val="0"/>
    <w:rPr>
      <w:rFonts w:ascii="Courier New" w:hAnsi="Courier New"/>
      <w:sz w:val="20"/>
      <w:szCs w:val="20"/>
    </w:rPr>
  </w:style>
  <w:style w:type="character" w:styleId="39">
    <w:name w:val="HTML Acronym"/>
    <w:basedOn w:val="33"/>
    <w:qFormat/>
    <w:uiPriority w:val="0"/>
  </w:style>
  <w:style w:type="character" w:styleId="40">
    <w:name w:val="HTML Variable"/>
    <w:qFormat/>
    <w:uiPriority w:val="0"/>
    <w:rPr>
      <w:i/>
      <w:iCs/>
    </w:rPr>
  </w:style>
  <w:style w:type="character" w:styleId="41">
    <w:name w:val="Hyperlink"/>
    <w:qFormat/>
    <w:uiPriority w:val="99"/>
    <w:rPr>
      <w:rFonts w:ascii="Times New Roman" w:hAnsi="Times New Roman" w:eastAsia="宋体"/>
      <w:color w:val="auto"/>
      <w:spacing w:val="0"/>
      <w:w w:val="100"/>
      <w:position w:val="0"/>
      <w:sz w:val="21"/>
      <w:u w:val="none"/>
    </w:rPr>
  </w:style>
  <w:style w:type="character" w:styleId="42">
    <w:name w:val="HTML Code"/>
    <w:qFormat/>
    <w:uiPriority w:val="0"/>
    <w:rPr>
      <w:rFonts w:ascii="Courier New" w:hAnsi="Courier New"/>
      <w:sz w:val="20"/>
      <w:szCs w:val="20"/>
    </w:rPr>
  </w:style>
  <w:style w:type="character" w:styleId="43">
    <w:name w:val="annotation reference"/>
    <w:basedOn w:val="33"/>
    <w:unhideWhenUsed/>
    <w:qFormat/>
    <w:uiPriority w:val="0"/>
    <w:rPr>
      <w:sz w:val="21"/>
      <w:szCs w:val="21"/>
    </w:rPr>
  </w:style>
  <w:style w:type="character" w:styleId="44">
    <w:name w:val="HTML Cite"/>
    <w:qFormat/>
    <w:uiPriority w:val="0"/>
    <w:rPr>
      <w:i/>
      <w:iCs/>
    </w:rPr>
  </w:style>
  <w:style w:type="character" w:styleId="45">
    <w:name w:val="footnote reference"/>
    <w:qFormat/>
    <w:uiPriority w:val="0"/>
    <w:rPr>
      <w:vertAlign w:val="superscript"/>
    </w:rPr>
  </w:style>
  <w:style w:type="character" w:styleId="46">
    <w:name w:val="HTML Keyboard"/>
    <w:qFormat/>
    <w:uiPriority w:val="0"/>
    <w:rPr>
      <w:rFonts w:ascii="Courier New" w:hAnsi="Courier New"/>
      <w:sz w:val="20"/>
      <w:szCs w:val="20"/>
    </w:rPr>
  </w:style>
  <w:style w:type="character" w:styleId="47">
    <w:name w:val="HTML Sample"/>
    <w:qFormat/>
    <w:uiPriority w:val="0"/>
    <w:rPr>
      <w:rFonts w:ascii="Courier New" w:hAnsi="Courier New"/>
    </w:rPr>
  </w:style>
  <w:style w:type="paragraph" w:customStyle="1" w:styleId="4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0">
    <w:name w:val="封面标准号2"/>
    <w:basedOn w:val="51"/>
    <w:qFormat/>
    <w:uiPriority w:val="0"/>
    <w:pPr>
      <w:adjustRightInd w:val="0"/>
      <w:spacing w:before="357" w:line="280" w:lineRule="exact"/>
    </w:pPr>
  </w:style>
  <w:style w:type="paragraph" w:customStyle="1" w:styleId="5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2">
    <w:name w:val="四级条标题"/>
    <w:basedOn w:val="53"/>
    <w:next w:val="57"/>
    <w:qFormat/>
    <w:uiPriority w:val="0"/>
    <w:pPr>
      <w:outlineLvl w:val="5"/>
    </w:pPr>
  </w:style>
  <w:style w:type="paragraph" w:customStyle="1" w:styleId="53">
    <w:name w:val="三级条标题"/>
    <w:basedOn w:val="54"/>
    <w:next w:val="57"/>
    <w:qFormat/>
    <w:uiPriority w:val="0"/>
    <w:pPr>
      <w:outlineLvl w:val="4"/>
    </w:pPr>
  </w:style>
  <w:style w:type="paragraph" w:customStyle="1" w:styleId="54">
    <w:name w:val="二级条标题"/>
    <w:basedOn w:val="55"/>
    <w:next w:val="57"/>
    <w:qFormat/>
    <w:uiPriority w:val="0"/>
    <w:pPr>
      <w:outlineLvl w:val="3"/>
    </w:pPr>
  </w:style>
  <w:style w:type="paragraph" w:customStyle="1" w:styleId="55">
    <w:name w:val="一级条标题"/>
    <w:basedOn w:val="56"/>
    <w:next w:val="57"/>
    <w:qFormat/>
    <w:uiPriority w:val="0"/>
    <w:pPr>
      <w:spacing w:beforeLines="0" w:afterLines="0"/>
      <w:outlineLvl w:val="2"/>
    </w:pPr>
  </w:style>
  <w:style w:type="paragraph" w:customStyle="1" w:styleId="56">
    <w:name w:val="章标题"/>
    <w:next w:val="5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7">
    <w:name w:val="段"/>
    <w:link w:val="1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示例"/>
    <w:next w:val="57"/>
    <w:qFormat/>
    <w:uiPriority w:val="0"/>
    <w:pPr>
      <w:tabs>
        <w:tab w:val="left" w:pos="1120"/>
      </w:tabs>
      <w:ind w:firstLine="400"/>
      <w:jc w:val="both"/>
    </w:pPr>
    <w:rPr>
      <w:rFonts w:ascii="宋体" w:hAnsi="Times New Roman" w:eastAsia="宋体" w:cs="Times New Roman"/>
      <w:sz w:val="18"/>
      <w:lang w:val="en-US" w:eastAsia="zh-CN" w:bidi="ar-SA"/>
    </w:rPr>
  </w:style>
  <w:style w:type="paragraph" w:customStyle="1" w:styleId="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0">
    <w:name w:val="附录三级条标题"/>
    <w:basedOn w:val="61"/>
    <w:next w:val="57"/>
    <w:qFormat/>
    <w:uiPriority w:val="0"/>
    <w:pPr>
      <w:outlineLvl w:val="4"/>
    </w:pPr>
  </w:style>
  <w:style w:type="paragraph" w:customStyle="1" w:styleId="61">
    <w:name w:val="附录二级条标题"/>
    <w:basedOn w:val="62"/>
    <w:next w:val="57"/>
    <w:qFormat/>
    <w:uiPriority w:val="0"/>
    <w:pPr>
      <w:outlineLvl w:val="3"/>
    </w:pPr>
  </w:style>
  <w:style w:type="paragraph" w:customStyle="1" w:styleId="62">
    <w:name w:val="附录一级条标题"/>
    <w:basedOn w:val="63"/>
    <w:next w:val="57"/>
    <w:qFormat/>
    <w:uiPriority w:val="0"/>
    <w:pPr>
      <w:autoSpaceDN w:val="0"/>
      <w:spacing w:beforeLines="0" w:afterLines="0"/>
      <w:outlineLvl w:val="2"/>
    </w:pPr>
  </w:style>
  <w:style w:type="paragraph" w:customStyle="1" w:styleId="63">
    <w:name w:val="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4">
    <w:name w:val="附录标识"/>
    <w:basedOn w:val="65"/>
    <w:qFormat/>
    <w:uiPriority w:val="0"/>
    <w:pPr>
      <w:tabs>
        <w:tab w:val="left" w:pos="6405"/>
      </w:tabs>
      <w:spacing w:after="200"/>
    </w:pPr>
    <w:rPr>
      <w:sz w:val="21"/>
    </w:rPr>
  </w:style>
  <w:style w:type="paragraph" w:customStyle="1" w:styleId="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条文脚注"/>
    <w:basedOn w:val="28"/>
    <w:qFormat/>
    <w:uiPriority w:val="0"/>
    <w:pPr>
      <w:ind w:left="780" w:leftChars="200" w:hanging="360" w:hangingChars="200"/>
      <w:jc w:val="both"/>
    </w:pPr>
    <w:rPr>
      <w:rFonts w:ascii="宋体"/>
    </w:rPr>
  </w:style>
  <w:style w:type="paragraph" w:customStyle="1" w:styleId="69">
    <w:name w:val="标准书眉_偶数页"/>
    <w:basedOn w:val="59"/>
    <w:next w:val="1"/>
    <w:uiPriority w:val="0"/>
    <w:pPr>
      <w:jc w:val="left"/>
    </w:pPr>
  </w:style>
  <w:style w:type="paragraph" w:customStyle="1" w:styleId="70">
    <w:name w:val="参考标题"/>
    <w:basedOn w:val="21"/>
    <w:next w:val="57"/>
    <w:qFormat/>
    <w:uiPriority w:val="0"/>
    <w:pPr>
      <w:widowControl/>
      <w:spacing w:before="560" w:after="160"/>
      <w:jc w:val="center"/>
    </w:pPr>
    <w:rPr>
      <w:rFonts w:ascii="黑体" w:eastAsia="黑体"/>
      <w:kern w:val="0"/>
      <w:szCs w:val="20"/>
    </w:rPr>
  </w:style>
  <w:style w:type="paragraph" w:customStyle="1" w:styleId="71">
    <w:name w:val="附录四级条标题"/>
    <w:basedOn w:val="60"/>
    <w:next w:val="57"/>
    <w:uiPriority w:val="0"/>
    <w:pPr>
      <w:outlineLvl w:val="5"/>
    </w:pPr>
  </w:style>
  <w:style w:type="paragraph" w:customStyle="1" w:styleId="72">
    <w:name w:val="五级条标题"/>
    <w:basedOn w:val="52"/>
    <w:next w:val="57"/>
    <w:qFormat/>
    <w:uiPriority w:val="0"/>
    <w:pPr>
      <w:outlineLvl w:val="6"/>
    </w:pPr>
  </w:style>
  <w:style w:type="paragraph" w:customStyle="1" w:styleId="73">
    <w:name w:val="附录五级条标题"/>
    <w:basedOn w:val="71"/>
    <w:next w:val="57"/>
    <w:qFormat/>
    <w:uiPriority w:val="0"/>
    <w:pPr>
      <w:outlineLvl w:val="6"/>
    </w:pPr>
  </w:style>
  <w:style w:type="paragraph" w:customStyle="1" w:styleId="74">
    <w:name w:val="列项·"/>
    <w:qFormat/>
    <w:uiPriority w:val="0"/>
    <w:pPr>
      <w:tabs>
        <w:tab w:val="left" w:pos="840"/>
      </w:tabs>
      <w:ind w:left="737" w:hanging="317"/>
      <w:jc w:val="both"/>
    </w:pPr>
    <w:rPr>
      <w:rFonts w:ascii="宋体" w:hAnsi="Times New Roman" w:eastAsia="宋体" w:cs="Times New Roman"/>
      <w:sz w:val="21"/>
      <w:lang w:val="en-US" w:eastAsia="zh-CN" w:bidi="ar-SA"/>
    </w:rPr>
  </w:style>
  <w:style w:type="paragraph" w:customStyle="1" w:styleId="7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6">
    <w:name w:val="目次、标准名称标题"/>
    <w:basedOn w:val="65"/>
    <w:next w:val="57"/>
    <w:qFormat/>
    <w:uiPriority w:val="0"/>
    <w:pPr>
      <w:spacing w:line="460" w:lineRule="exact"/>
    </w:pPr>
  </w:style>
  <w:style w:type="paragraph" w:customStyle="1" w:styleId="7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8">
    <w:name w:val="无标题条"/>
    <w:next w:val="57"/>
    <w:uiPriority w:val="0"/>
    <w:pPr>
      <w:jc w:val="both"/>
    </w:pPr>
    <w:rPr>
      <w:rFonts w:ascii="Times New Roman" w:hAnsi="Times New Roman" w:eastAsia="宋体" w:cs="Times New Roman"/>
      <w:sz w:val="21"/>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实施日期"/>
    <w:basedOn w:val="81"/>
    <w:qFormat/>
    <w:uiPriority w:val="0"/>
    <w:pPr>
      <w:jc w:val="right"/>
    </w:p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参考文献、索引标题"/>
    <w:basedOn w:val="65"/>
    <w:next w:val="1"/>
    <w:qFormat/>
    <w:uiPriority w:val="0"/>
    <w:pPr>
      <w:spacing w:after="200"/>
    </w:pPr>
    <w:rPr>
      <w:sz w:val="21"/>
    </w:rPr>
  </w:style>
  <w:style w:type="paragraph" w:customStyle="1" w:styleId="8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4">
    <w:name w:val="五级无标题条"/>
    <w:basedOn w:val="1"/>
    <w:qFormat/>
    <w:uiPriority w:val="0"/>
  </w:style>
  <w:style w:type="paragraph" w:customStyle="1" w:styleId="85">
    <w:name w:val="标准书眉一"/>
    <w:qFormat/>
    <w:uiPriority w:val="0"/>
    <w:pPr>
      <w:jc w:val="both"/>
    </w:pPr>
    <w:rPr>
      <w:rFonts w:ascii="Times New Roman" w:hAnsi="Times New Roman" w:eastAsia="宋体" w:cs="Times New Roman"/>
      <w:lang w:val="en-US" w:eastAsia="zh-CN" w:bidi="ar-SA"/>
    </w:rPr>
  </w:style>
  <w:style w:type="paragraph" w:customStyle="1" w:styleId="86">
    <w:name w:val="三级无标题条"/>
    <w:basedOn w:val="1"/>
    <w:qFormat/>
    <w:uiPriority w:val="0"/>
  </w:style>
  <w:style w:type="paragraph" w:customStyle="1" w:styleId="87">
    <w:name w:val="封面标准代替信息"/>
    <w:basedOn w:val="50"/>
    <w:qFormat/>
    <w:uiPriority w:val="0"/>
    <w:pPr>
      <w:spacing w:before="57"/>
    </w:pPr>
    <w:rPr>
      <w:rFonts w:ascii="宋体"/>
      <w:sz w:val="21"/>
    </w:rPr>
  </w:style>
  <w:style w:type="paragraph" w:customStyle="1" w:styleId="88">
    <w:name w:val="四级无标题条"/>
    <w:basedOn w:val="1"/>
    <w:qFormat/>
    <w:uiPriority w:val="0"/>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2">
    <w:name w:val="图表脚注"/>
    <w:next w:val="5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4">
    <w:name w:val="附录图标题"/>
    <w:next w:val="57"/>
    <w:qFormat/>
    <w:uiPriority w:val="0"/>
    <w:pPr>
      <w:jc w:val="center"/>
    </w:pPr>
    <w:rPr>
      <w:rFonts w:ascii="黑体" w:hAnsi="Times New Roman" w:eastAsia="黑体" w:cs="Times New Roman"/>
      <w:sz w:val="21"/>
      <w:lang w:val="en-US" w:eastAsia="zh-CN" w:bidi="ar-SA"/>
    </w:rPr>
  </w:style>
  <w:style w:type="paragraph" w:customStyle="1" w:styleId="95">
    <w:name w:val="附录表标题"/>
    <w:next w:val="5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一级无标题条"/>
    <w:basedOn w:val="1"/>
    <w:qFormat/>
    <w:uiPriority w:val="0"/>
  </w:style>
  <w:style w:type="paragraph" w:customStyle="1" w:styleId="97">
    <w:name w:val="发布部门"/>
    <w:next w:val="57"/>
    <w:qFormat/>
    <w:uiPriority w:val="0"/>
    <w:pPr>
      <w:jc w:val="center"/>
    </w:pPr>
    <w:rPr>
      <w:rFonts w:ascii="宋体" w:hAnsi="Times New Roman" w:eastAsia="宋体" w:cs="Times New Roman"/>
      <w:b/>
      <w:spacing w:val="20"/>
      <w:w w:val="135"/>
      <w:sz w:val="36"/>
      <w:lang w:val="en-US" w:eastAsia="zh-CN" w:bidi="ar-SA"/>
    </w:rPr>
  </w:style>
  <w:style w:type="paragraph" w:customStyle="1" w:styleId="98">
    <w:name w:val="正文表标题"/>
    <w:next w:val="57"/>
    <w:qFormat/>
    <w:uiPriority w:val="0"/>
    <w:pPr>
      <w:jc w:val="center"/>
    </w:pPr>
    <w:rPr>
      <w:rFonts w:ascii="黑体" w:hAnsi="Times New Roman" w:eastAsia="黑体" w:cs="Times New Roman"/>
      <w:sz w:val="21"/>
      <w:lang w:val="en-US" w:eastAsia="zh-CN" w:bidi="ar-SA"/>
    </w:rPr>
  </w:style>
  <w:style w:type="paragraph" w:customStyle="1" w:styleId="99">
    <w:name w:val="其他发布部门"/>
    <w:basedOn w:val="97"/>
    <w:qFormat/>
    <w:uiPriority w:val="0"/>
    <w:pPr>
      <w:spacing w:line="0" w:lineRule="atLeast"/>
    </w:pPr>
    <w:rPr>
      <w:rFonts w:ascii="黑体" w:eastAsia="黑体"/>
      <w:b w:val="0"/>
    </w:rPr>
  </w:style>
  <w:style w:type="paragraph" w:customStyle="1" w:styleId="100">
    <w:name w:val="正文图标题"/>
    <w:next w:val="57"/>
    <w:qFormat/>
    <w:uiPriority w:val="0"/>
    <w:pPr>
      <w:jc w:val="center"/>
    </w:pPr>
    <w:rPr>
      <w:rFonts w:ascii="黑体" w:hAnsi="Times New Roman" w:eastAsia="黑体" w:cs="Times New Roman"/>
      <w:sz w:val="21"/>
      <w:lang w:val="en-US" w:eastAsia="zh-CN" w:bidi="ar-SA"/>
    </w:rPr>
  </w:style>
  <w:style w:type="paragraph" w:customStyle="1" w:styleId="101">
    <w:name w:val="注："/>
    <w:next w:val="57"/>
    <w:qFormat/>
    <w:uiPriority w:val="0"/>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102">
    <w:name w:val="二级无标题条"/>
    <w:basedOn w:val="1"/>
    <w:qFormat/>
    <w:uiPriority w:val="0"/>
  </w:style>
  <w:style w:type="paragraph" w:customStyle="1" w:styleId="103">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04">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0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9">
    <w:name w:val="列出段落1"/>
    <w:basedOn w:val="1"/>
    <w:qFormat/>
    <w:uiPriority w:val="0"/>
    <w:pPr>
      <w:ind w:firstLine="420" w:firstLineChars="200"/>
    </w:pPr>
  </w:style>
  <w:style w:type="paragraph" w:customStyle="1" w:styleId="110">
    <w:name w:val="封面正文"/>
    <w:qFormat/>
    <w:uiPriority w:val="0"/>
    <w:pPr>
      <w:jc w:val="both"/>
    </w:pPr>
    <w:rPr>
      <w:rFonts w:ascii="Times New Roman" w:hAnsi="Times New Roman" w:eastAsia="宋体" w:cs="Times New Roman"/>
      <w:lang w:val="en-US" w:eastAsia="zh-CN" w:bidi="ar-SA"/>
    </w:rPr>
  </w:style>
  <w:style w:type="paragraph" w:customStyle="1" w:styleId="111">
    <w:name w:val="条2"/>
    <w:basedOn w:val="1"/>
    <w:next w:val="57"/>
    <w:qFormat/>
    <w:uiPriority w:val="0"/>
    <w:pPr>
      <w:outlineLvl w:val="1"/>
    </w:pPr>
    <w:rPr>
      <w:rFonts w:ascii="黑体" w:eastAsia="黑体"/>
      <w:kern w:val="21"/>
      <w:szCs w:val="20"/>
    </w:rPr>
  </w:style>
  <w:style w:type="character" w:customStyle="1" w:styleId="112">
    <w:name w:val="发布"/>
    <w:qFormat/>
    <w:uiPriority w:val="0"/>
    <w:rPr>
      <w:rFonts w:ascii="黑体" w:eastAsia="黑体"/>
      <w:spacing w:val="22"/>
      <w:w w:val="100"/>
      <w:position w:val="3"/>
      <w:sz w:val="28"/>
    </w:rPr>
  </w:style>
  <w:style w:type="character" w:customStyle="1" w:styleId="113">
    <w:name w:val="个人答复风格"/>
    <w:qFormat/>
    <w:uiPriority w:val="0"/>
    <w:rPr>
      <w:rFonts w:ascii="Arial" w:hAnsi="Arial" w:eastAsia="宋体" w:cs="Arial"/>
      <w:color w:val="auto"/>
      <w:sz w:val="20"/>
    </w:rPr>
  </w:style>
  <w:style w:type="character" w:customStyle="1" w:styleId="114">
    <w:name w:val="批注框文本 字符"/>
    <w:link w:val="25"/>
    <w:qFormat/>
    <w:uiPriority w:val="0"/>
    <w:rPr>
      <w:kern w:val="2"/>
      <w:sz w:val="18"/>
      <w:szCs w:val="18"/>
    </w:rPr>
  </w:style>
  <w:style w:type="character" w:customStyle="1" w:styleId="115">
    <w:name w:val="正文文本 字符"/>
    <w:link w:val="21"/>
    <w:qFormat/>
    <w:uiPriority w:val="0"/>
    <w:rPr>
      <w:kern w:val="2"/>
      <w:sz w:val="21"/>
      <w:szCs w:val="24"/>
    </w:rPr>
  </w:style>
  <w:style w:type="character" w:customStyle="1" w:styleId="116">
    <w:name w:val="个人撰写风格"/>
    <w:qFormat/>
    <w:uiPriority w:val="0"/>
    <w:rPr>
      <w:rFonts w:ascii="Arial" w:hAnsi="Arial" w:eastAsia="宋体" w:cs="Arial"/>
      <w:color w:val="auto"/>
      <w:sz w:val="20"/>
    </w:rPr>
  </w:style>
  <w:style w:type="character" w:customStyle="1" w:styleId="117">
    <w:name w:val="页脚 字符"/>
    <w:basedOn w:val="33"/>
    <w:link w:val="26"/>
    <w:qFormat/>
    <w:uiPriority w:val="99"/>
    <w:rPr>
      <w:kern w:val="2"/>
      <w:sz w:val="18"/>
      <w:szCs w:val="18"/>
    </w:rPr>
  </w:style>
  <w:style w:type="character" w:customStyle="1" w:styleId="118">
    <w:name w:val="批注文字 字符"/>
    <w:basedOn w:val="33"/>
    <w:link w:val="12"/>
    <w:semiHidden/>
    <w:qFormat/>
    <w:uiPriority w:val="0"/>
    <w:rPr>
      <w:kern w:val="2"/>
      <w:sz w:val="21"/>
      <w:szCs w:val="24"/>
    </w:rPr>
  </w:style>
  <w:style w:type="character" w:customStyle="1" w:styleId="119">
    <w:name w:val="批注主题 字符"/>
    <w:basedOn w:val="118"/>
    <w:link w:val="11"/>
    <w:semiHidden/>
    <w:qFormat/>
    <w:uiPriority w:val="0"/>
    <w:rPr>
      <w:b/>
      <w:bCs/>
      <w:kern w:val="2"/>
      <w:sz w:val="21"/>
      <w:szCs w:val="24"/>
    </w:rPr>
  </w:style>
  <w:style w:type="table" w:customStyle="1" w:styleId="120">
    <w:name w:val="Table Normal"/>
    <w:unhideWhenUsed/>
    <w:qFormat/>
    <w:uiPriority w:val="2"/>
    <w:pPr>
      <w:widowControl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121">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2">
    <w:name w:val="List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23">
    <w:name w:val="Placeholder Text"/>
    <w:basedOn w:val="33"/>
    <w:unhideWhenUsed/>
    <w:qFormat/>
    <w:uiPriority w:val="99"/>
    <w:rPr>
      <w:color w:val="808080"/>
    </w:rPr>
  </w:style>
  <w:style w:type="character" w:customStyle="1" w:styleId="124">
    <w:name w:val="段 Char"/>
    <w:link w:val="57"/>
    <w:qFormat/>
    <w:uiPriority w:val="0"/>
    <w:rPr>
      <w:rFonts w:ascii="宋体"/>
      <w:sz w:val="21"/>
    </w:rPr>
  </w:style>
  <w:style w:type="paragraph" w:customStyle="1" w:styleId="125">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0p\Documents\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7D0FE-4E4E-48B1-B2AB-9A891DAA9033}">
  <ds:schemaRefs/>
</ds:datastoreItem>
</file>

<file path=docProps/app.xml><?xml version="1.0" encoding="utf-8"?>
<Properties xmlns="http://schemas.openxmlformats.org/officeDocument/2006/extended-properties" xmlns:vt="http://schemas.openxmlformats.org/officeDocument/2006/docPropsVTypes">
  <Template>Tds</Template>
  <Company>Hewlett-Packard</Company>
  <Pages>9</Pages>
  <Words>794</Words>
  <Characters>4527</Characters>
  <Lines>37</Lines>
  <Paragraphs>10</Paragraphs>
  <ScaleCrop>false</ScaleCrop>
  <LinksUpToDate>false</LinksUpToDate>
  <CharactersWithSpaces>5311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2018-11-09T01:22:00Z</dcterms:created>
  <dc:creator>MS User</dc:creator>
  <cp:lastModifiedBy>张美容</cp:lastModifiedBy>
  <cp:lastPrinted>2018-10-22T10:38:00Z</cp:lastPrinted>
  <dcterms:modified xsi:type="dcterms:W3CDTF">2018-11-12T01:45:19Z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